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Sanford Historic Trust Membership Meeting</w:t>
      </w:r>
    </w:p>
    <w:p>
      <w:pPr>
        <w:pStyle w:val="Subjec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Call to order - 705PM</w:t>
      </w:r>
    </w:p>
    <w:p>
      <w:pPr>
        <w:pStyle w:val="Body"/>
        <w:bidi w:val="0"/>
      </w:pPr>
      <w:r>
        <w:rPr>
          <w:rtl w:val="0"/>
        </w:rPr>
        <w:t>Approve meeting minutes - APPROVED</w:t>
      </w:r>
    </w:p>
    <w:p>
      <w:pPr>
        <w:pStyle w:val="Body"/>
        <w:bidi w:val="0"/>
      </w:pPr>
      <w:r>
        <w:rPr>
          <w:rtl w:val="0"/>
        </w:rPr>
        <w:t>Reports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Treasurers report - Andrea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$37,384 - checking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$6,100 savings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$1,500 calendar deposit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$27.00 for Sanford-o-poly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Membership committee - Katie 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60 active members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Calendar project - Kathy Hull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$250 sponsor for a month, 3 left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Contest closes 6/30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Community picnic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5/19 12-2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Trust is supplying burgers, hot dogs &amp; beverages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Park on Park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Vanished Sanford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Lecture is on 5/23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TOH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3 chairs: CJ, Amanda N &amp; Amanda S.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Meeting on 6/18 at 7PM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Landscape of the month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This Place Matters social media campaign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Social media campaign derived from National Historic Trust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Take pictures around town that matter to you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Civic Center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Ready by Zach Waters: Each year, the Florida Trust for Historic Preservation announces its 11 to Save program as part of its Florida Preservation Conference. The program is designed to increase the public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 awareness of the urgent need to save Florida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 historic resources, and to empower local preservationists and preservation groups in their efforts to preserve Florida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 rich history. Inclusion on the Florida</w:t>
      </w:r>
      <w:r>
        <w:rPr>
          <w:rFonts w:ascii="Arial" w:hAnsi="Arial" w:hint="default"/>
          <w:color w:val="21212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212121"/>
          <w:sz w:val="24"/>
          <w:szCs w:val="24"/>
          <w:shd w:val="clear" w:color="auto" w:fill="ffffff"/>
          <w:rtl w:val="0"/>
          <w:lang w:val="en-US"/>
        </w:rPr>
        <w:t>s 11 to Save is a starting point for advocacy and education efforts, and are intended to be part of a collaborative effort to identify custom solutions for each property.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June Meeting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Will be held at civic center - Kathleen Kaufman will talk about the architecture &amp; Alicia Clarke from museum will talk about the history</w:t>
      </w:r>
    </w:p>
    <w:p>
      <w:pPr>
        <w:pStyle w:val="Body"/>
      </w:pPr>
      <w:r>
        <w:rPr>
          <w:rtl w:val="0"/>
          <w:lang w:val="en-US"/>
        </w:rPr>
        <w:t>Next meeting is 6/20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Adjourn - 7:21PM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Thursday, May 16, 2019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Note Taking">
    <w:name w:val="Note Taking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