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Sanford Historic Trust</w:t>
      </w:r>
    </w:p>
    <w:p w:rsidR="00000000" w:rsidDel="00000000" w:rsidP="00000000" w:rsidRDefault="00000000" w:rsidRPr="00000000" w14:paraId="0000000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Board of Directors Meeting</w:t>
      </w:r>
    </w:p>
    <w:p w:rsidR="00000000" w:rsidDel="00000000" w:rsidP="00000000" w:rsidRDefault="00000000" w:rsidRPr="00000000" w14:paraId="0000000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Minutes – February 13, 2024</w:t>
      </w:r>
    </w:p>
    <w:p w:rsidR="00000000" w:rsidDel="00000000" w:rsidP="00000000" w:rsidRDefault="00000000" w:rsidRPr="00000000" w14:paraId="00000004">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Present: Dino Ferri, Tania King, Denny Gibbs, Steve Snipes, Virginia Vlassick, Charlie Hull, Brandy Cannon, Gene Kruckemyer, Hank Dieckhaus</w:t>
      </w:r>
    </w:p>
    <w:p w:rsidR="00000000" w:rsidDel="00000000" w:rsidP="00000000" w:rsidRDefault="00000000" w:rsidRPr="00000000" w14:paraId="0000000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Call to order: 6:17pm</w:t>
      </w:r>
    </w:p>
    <w:p w:rsidR="00000000" w:rsidDel="00000000" w:rsidP="00000000" w:rsidRDefault="00000000" w:rsidRPr="00000000" w14:paraId="00000007">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Approved prior minutes </w:t>
      </w:r>
    </w:p>
    <w:p w:rsidR="00000000" w:rsidDel="00000000" w:rsidP="00000000" w:rsidRDefault="00000000" w:rsidRPr="00000000" w14:paraId="0000000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Reviewed 2023 budget and financials to propose 2024 budget</w:t>
      </w:r>
    </w:p>
    <w:p w:rsidR="00000000" w:rsidDel="00000000" w:rsidP="00000000" w:rsidRDefault="00000000" w:rsidRPr="00000000" w14:paraId="0000000B">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Tania’s suggestion: we will keep revenue even with 2023 and increase expenses 10% for 2024 budget</w:t>
      </w:r>
    </w:p>
    <w:p w:rsidR="00000000" w:rsidDel="00000000" w:rsidP="00000000" w:rsidRDefault="00000000" w:rsidRPr="00000000" w14:paraId="0000000C">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IT</w:t>
      </w:r>
    </w:p>
    <w:p w:rsidR="00000000" w:rsidDel="00000000" w:rsidP="00000000" w:rsidRDefault="00000000" w:rsidRPr="00000000" w14:paraId="0000000D">
      <w:pPr>
        <w:numPr>
          <w:ilvl w:val="2"/>
          <w:numId w:val="1"/>
        </w:numPr>
        <w:ind w:left="21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Discussed hiring someone to migrate our website and membership management</w:t>
      </w:r>
    </w:p>
    <w:p w:rsidR="00000000" w:rsidDel="00000000" w:rsidP="00000000" w:rsidRDefault="00000000" w:rsidRPr="00000000" w14:paraId="0000000E">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Tour of Homes</w:t>
      </w:r>
    </w:p>
    <w:p w:rsidR="00000000" w:rsidDel="00000000" w:rsidP="00000000" w:rsidRDefault="00000000" w:rsidRPr="00000000" w14:paraId="0000000F">
      <w:pPr>
        <w:numPr>
          <w:ilvl w:val="2"/>
          <w:numId w:val="1"/>
        </w:numPr>
        <w:ind w:left="2160" w:hanging="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CTA: Gene will speak with Creative Printing about possibly using them for Tour of Homes 2024 print materials design (they are used for Love your Shorts and cheaper than what we’ve used in the past)</w:t>
      </w:r>
    </w:p>
    <w:p w:rsidR="00000000" w:rsidDel="00000000" w:rsidP="00000000" w:rsidRDefault="00000000" w:rsidRPr="00000000" w14:paraId="00000010">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Lampposts:</w:t>
      </w:r>
    </w:p>
    <w:p w:rsidR="00000000" w:rsidDel="00000000" w:rsidP="00000000" w:rsidRDefault="00000000" w:rsidRPr="00000000" w14:paraId="00000011">
      <w:pPr>
        <w:numPr>
          <w:ilvl w:val="2"/>
          <w:numId w:val="1"/>
        </w:numPr>
        <w:ind w:left="21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Hank proposes planning for 20 new posts this year</w:t>
      </w:r>
    </w:p>
    <w:p w:rsidR="00000000" w:rsidDel="00000000" w:rsidP="00000000" w:rsidRDefault="00000000" w:rsidRPr="00000000" w14:paraId="00000012">
      <w:pPr>
        <w:numPr>
          <w:ilvl w:val="2"/>
          <w:numId w:val="1"/>
        </w:numPr>
        <w:ind w:left="216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New posts are ~$920 each, not including installation. Installation is ~$300 per post</w:t>
      </w:r>
    </w:p>
    <w:p w:rsidR="00000000" w:rsidDel="00000000" w:rsidP="00000000" w:rsidRDefault="00000000" w:rsidRPr="00000000" w14:paraId="00000013">
      <w:pPr>
        <w:numPr>
          <w:ilvl w:val="2"/>
          <w:numId w:val="1"/>
        </w:numPr>
        <w:ind w:left="21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Discussed adding plaques to lamp posts so it is known they are a Trust initiative</w:t>
      </w:r>
    </w:p>
    <w:p w:rsidR="00000000" w:rsidDel="00000000" w:rsidP="00000000" w:rsidRDefault="00000000" w:rsidRPr="00000000" w14:paraId="00000014">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We will add a Historic Funding Project budget line that will encompass the preservation grants or any other similar initiatives we want to put the funds towards</w:t>
      </w:r>
    </w:p>
    <w:p w:rsidR="00000000" w:rsidDel="00000000" w:rsidP="00000000" w:rsidRDefault="00000000" w:rsidRPr="00000000" w14:paraId="00000015">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Murals: Hank proposed if SHT would want to fund a historic mural for the community. We would need to budget ~$5000 for this</w:t>
      </w:r>
    </w:p>
    <w:p w:rsidR="00000000" w:rsidDel="00000000" w:rsidP="00000000" w:rsidRDefault="00000000" w:rsidRPr="00000000" w14:paraId="00000016">
      <w:pPr>
        <w:numPr>
          <w:ilvl w:val="1"/>
          <w:numId w:val="1"/>
        </w:numPr>
        <w:ind w:left="144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Tania will have 2024 proposed budget ready for our next Board meeting in March </w:t>
      </w:r>
    </w:p>
    <w:p w:rsidR="00000000" w:rsidDel="00000000" w:rsidP="00000000" w:rsidRDefault="00000000" w:rsidRPr="00000000" w14:paraId="00000017">
      <w:pPr>
        <w:ind w:left="144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Social Media:</w:t>
      </w:r>
    </w:p>
    <w:p w:rsidR="00000000" w:rsidDel="00000000" w:rsidP="00000000" w:rsidRDefault="00000000" w:rsidRPr="00000000" w14:paraId="00000019">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The Board feels that we should get someone to handle our social media. We will explore volunteer options , and:</w:t>
      </w:r>
    </w:p>
    <w:p w:rsidR="00000000" w:rsidDel="00000000" w:rsidP="00000000" w:rsidRDefault="00000000" w:rsidRPr="00000000" w14:paraId="0000001A">
      <w:pPr>
        <w:numPr>
          <w:ilvl w:val="1"/>
          <w:numId w:val="1"/>
        </w:numPr>
        <w:ind w:left="1440" w:hanging="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CTA: Brandy will speak with Lindsey to obtain a quote for running TOH and general Trust social media </w:t>
      </w:r>
    </w:p>
    <w:p w:rsidR="00000000" w:rsidDel="00000000" w:rsidP="00000000" w:rsidRDefault="00000000" w:rsidRPr="00000000" w14:paraId="0000001B">
      <w:pPr>
        <w:ind w:left="1440" w:firstLine="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Code enforcement (Letter asking the city to be more proactive about S-code violations)</w:t>
      </w:r>
    </w:p>
    <w:p w:rsidR="00000000" w:rsidDel="00000000" w:rsidP="00000000" w:rsidRDefault="00000000" w:rsidRPr="00000000" w14:paraId="0000001D">
      <w:pPr>
        <w:numPr>
          <w:ilvl w:val="2"/>
          <w:numId w:val="1"/>
        </w:numPr>
        <w:ind w:left="21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Several board members have expressed concerns that this would make the trust the “bad guy” and concerns that this is not part of the Trust’s mission </w:t>
      </w:r>
    </w:p>
    <w:p w:rsidR="00000000" w:rsidDel="00000000" w:rsidP="00000000" w:rsidRDefault="00000000" w:rsidRPr="00000000" w14:paraId="0000001E">
      <w:pPr>
        <w:numPr>
          <w:ilvl w:val="2"/>
          <w:numId w:val="1"/>
        </w:numPr>
        <w:ind w:left="21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Discussed perhaps inviting code enforcement staff to speak at one of our meetings about their process and how they work</w:t>
      </w:r>
    </w:p>
    <w:p w:rsidR="00000000" w:rsidDel="00000000" w:rsidP="00000000" w:rsidRDefault="00000000" w:rsidRPr="00000000" w14:paraId="0000001F">
      <w:pPr>
        <w:numPr>
          <w:ilvl w:val="2"/>
          <w:numId w:val="1"/>
        </w:numPr>
        <w:ind w:left="216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Discussed being a resource so if neighbors are not comfortable reporting issues, they can come to us. We would field the requests and aid in the cases of infractions that true historical preservation significance (ie. not dead grass, broken fences, or things like that). We would need to discuss the logistics of this.</w:t>
      </w:r>
    </w:p>
    <w:p w:rsidR="00000000" w:rsidDel="00000000" w:rsidP="00000000" w:rsidRDefault="00000000" w:rsidRPr="00000000" w14:paraId="00000020">
      <w:pPr>
        <w:ind w:left="216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2024 Holiday Tour of Homes</w:t>
      </w:r>
    </w:p>
    <w:p w:rsidR="00000000" w:rsidDel="00000000" w:rsidP="00000000" w:rsidRDefault="00000000" w:rsidRPr="00000000" w14:paraId="00000022">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Realtors have expressed interest in sponsoring homes (decorating them, etc.)</w:t>
      </w:r>
    </w:p>
    <w:p w:rsidR="00000000" w:rsidDel="00000000" w:rsidP="00000000" w:rsidRDefault="00000000" w:rsidRPr="00000000" w14:paraId="00000023">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We will start speaking about the TOH needs to our memberships so we can get volunteers involved sooner</w:t>
      </w:r>
    </w:p>
    <w:p w:rsidR="00000000" w:rsidDel="00000000" w:rsidP="00000000" w:rsidRDefault="00000000" w:rsidRPr="00000000" w14:paraId="00000024">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Brandy will be starting recruitment for homes soon</w:t>
      </w:r>
    </w:p>
    <w:p w:rsidR="00000000" w:rsidDel="00000000" w:rsidP="00000000" w:rsidRDefault="00000000" w:rsidRPr="00000000" w14:paraId="00000025">
      <w:pPr>
        <w:ind w:left="144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Future speaker suggestions:</w:t>
      </w:r>
    </w:p>
    <w:p w:rsidR="00000000" w:rsidDel="00000000" w:rsidP="00000000" w:rsidRDefault="00000000" w:rsidRPr="00000000" w14:paraId="00000027">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Home insurance </w:t>
      </w:r>
    </w:p>
    <w:p w:rsidR="00000000" w:rsidDel="00000000" w:rsidP="00000000" w:rsidRDefault="00000000" w:rsidRPr="00000000" w14:paraId="00000028">
      <w:pPr>
        <w:numPr>
          <w:ilvl w:val="1"/>
          <w:numId w:val="1"/>
        </w:numPr>
        <w:ind w:left="144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Pair one meeting with Deviant Wolf’s campfire stories </w:t>
      </w:r>
    </w:p>
    <w:p w:rsidR="00000000" w:rsidDel="00000000" w:rsidP="00000000" w:rsidRDefault="00000000" w:rsidRPr="00000000" w14:paraId="00000029">
      <w:pPr>
        <w:ind w:left="144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Cambria" w:cs="Cambria" w:eastAsia="Cambria" w:hAnsi="Cambria"/>
          <w:sz w:val="18"/>
          <w:szCs w:val="18"/>
          <w:u w:val="none"/>
        </w:rPr>
      </w:pPr>
      <w:r w:rsidDel="00000000" w:rsidR="00000000" w:rsidRPr="00000000">
        <w:rPr>
          <w:rFonts w:ascii="Cambria" w:cs="Cambria" w:eastAsia="Cambria" w:hAnsi="Cambria"/>
          <w:sz w:val="18"/>
          <w:szCs w:val="18"/>
          <w:rtl w:val="0"/>
        </w:rPr>
        <w:t xml:space="preserve">Deviant Wolf Campfire Stories </w:t>
      </w:r>
    </w:p>
    <w:p w:rsidR="00000000" w:rsidDel="00000000" w:rsidP="00000000" w:rsidRDefault="00000000" w:rsidRPr="00000000" w14:paraId="0000002B">
      <w:pPr>
        <w:numPr>
          <w:ilvl w:val="1"/>
          <w:numId w:val="1"/>
        </w:numPr>
        <w:ind w:left="1440" w:hanging="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CTA: Steve will lead this. Will speak to Shannon and let her know we are interested to establish a date</w:t>
      </w:r>
    </w:p>
    <w:p w:rsidR="00000000" w:rsidDel="00000000" w:rsidP="00000000" w:rsidRDefault="00000000" w:rsidRPr="00000000" w14:paraId="0000002C">
      <w:pPr>
        <w:ind w:left="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D">
      <w:pPr>
        <w:ind w:left="0" w:firstLine="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E">
      <w:pPr>
        <w:ind w:left="0" w:firstLine="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Next meeting dates: </w:t>
      </w:r>
    </w:p>
    <w:p w:rsidR="00000000" w:rsidDel="00000000" w:rsidP="00000000" w:rsidRDefault="00000000" w:rsidRPr="00000000" w14:paraId="0000002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Board: Second Tuesday, March 12, 6pm @ the Welcome Center</w:t>
      </w:r>
    </w:p>
    <w:p w:rsidR="00000000" w:rsidDel="00000000" w:rsidP="00000000" w:rsidRDefault="00000000" w:rsidRPr="00000000" w14:paraId="00000030">
      <w:pPr>
        <w:rPr>
          <w:rFonts w:ascii="Cambria" w:cs="Cambria" w:eastAsia="Cambria" w:hAnsi="Cambria"/>
          <w:b w:val="1"/>
          <w:sz w:val="18"/>
          <w:szCs w:val="18"/>
        </w:rPr>
      </w:pPr>
      <w:r w:rsidDel="00000000" w:rsidR="00000000" w:rsidRPr="00000000">
        <w:rPr>
          <w:rFonts w:ascii="Cambria" w:cs="Cambria" w:eastAsia="Cambria" w:hAnsi="Cambria"/>
          <w:sz w:val="18"/>
          <w:szCs w:val="18"/>
          <w:rtl w:val="0"/>
        </w:rPr>
        <w:t xml:space="preserve">Membership: Third Tuesday, March 19, 7pm @ the Welcome Center. Speaker: Brady Lessard</w:t>
      </w:r>
      <w:r w:rsidDel="00000000" w:rsidR="00000000" w:rsidRPr="00000000">
        <w:rPr>
          <w:rtl w:val="0"/>
        </w:rPr>
      </w:r>
    </w:p>
    <w:p w:rsidR="00000000" w:rsidDel="00000000" w:rsidP="00000000" w:rsidRDefault="00000000" w:rsidRPr="00000000" w14:paraId="0000003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Adjourn: 8:15 PM</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