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E877" w14:textId="55BA1981" w:rsidR="00962E0B" w:rsidRPr="007E4564" w:rsidRDefault="00962E0B">
      <w:pPr>
        <w:jc w:val="center"/>
        <w:rPr>
          <w:rFonts w:asciiTheme="minorHAnsi" w:hAnsiTheme="minorHAnsi" w:cstheme="minorHAnsi"/>
        </w:rPr>
      </w:pPr>
      <w:r w:rsidRPr="007E4564">
        <w:rPr>
          <w:rFonts w:asciiTheme="minorHAnsi" w:eastAsia="Calibri" w:hAnsiTheme="minorHAnsi" w:cstheme="minorHAnsi"/>
        </w:rPr>
        <w:t xml:space="preserve">The mission of the Sanford Historic Trust is to protect, preserve and cultivate the historical heritage of the Sanford Community through education and innovative stewardship.  </w:t>
      </w:r>
    </w:p>
    <w:p w14:paraId="2876F9B2" w14:textId="77777777" w:rsidR="00962E0B" w:rsidRPr="007E4564" w:rsidRDefault="00962E0B">
      <w:pPr>
        <w:rPr>
          <w:rFonts w:asciiTheme="minorHAnsi" w:eastAsia="Calibri" w:hAnsiTheme="minorHAnsi" w:cstheme="minorHAnsi"/>
        </w:rPr>
      </w:pPr>
    </w:p>
    <w:p w14:paraId="7755DAAE" w14:textId="37F60151" w:rsidR="00962E0B" w:rsidRPr="007E4564" w:rsidRDefault="00962E0B">
      <w:pPr>
        <w:rPr>
          <w:rFonts w:asciiTheme="minorHAnsi" w:hAnsiTheme="minorHAnsi" w:cstheme="minorHAnsi"/>
        </w:rPr>
      </w:pPr>
      <w:r w:rsidRPr="007E4564">
        <w:rPr>
          <w:rFonts w:asciiTheme="minorHAnsi" w:eastAsia="Calibri" w:hAnsiTheme="minorHAnsi" w:cstheme="minorHAnsi"/>
        </w:rPr>
        <w:t xml:space="preserve">In 2023, $10,000 will be awarded to Sanford homeowners, with a maximum of $2,500 to any individual.  </w:t>
      </w:r>
      <w:r w:rsidR="00AE1E5F" w:rsidRPr="006D3AC6">
        <w:rPr>
          <w:rFonts w:ascii="Calibri" w:eastAsia="Calibri" w:hAnsi="Calibri" w:cs="Calibri"/>
        </w:rPr>
        <w:t>In addition to grant award, winners will be gifted a one-year membership to the Sanford Historic Trust.</w:t>
      </w:r>
      <w:r w:rsidR="00AE1E5F">
        <w:rPr>
          <w:rFonts w:ascii="Calibri" w:eastAsia="Calibri" w:hAnsi="Calibri" w:cs="Calibri"/>
        </w:rPr>
        <w:t xml:space="preserve">  </w:t>
      </w:r>
      <w:r w:rsidRPr="007E4564">
        <w:rPr>
          <w:rFonts w:asciiTheme="minorHAnsi" w:eastAsia="Calibri" w:hAnsiTheme="minorHAnsi" w:cstheme="minorHAnsi"/>
        </w:rPr>
        <w:t>Grants will be project based.  S</w:t>
      </w:r>
      <w:r w:rsidR="00282F30" w:rsidRPr="007E4564">
        <w:rPr>
          <w:rFonts w:asciiTheme="minorHAnsi" w:eastAsia="Calibri" w:hAnsiTheme="minorHAnsi" w:cstheme="minorHAnsi"/>
        </w:rPr>
        <w:t xml:space="preserve">anford </w:t>
      </w:r>
      <w:r w:rsidRPr="007E4564">
        <w:rPr>
          <w:rFonts w:asciiTheme="minorHAnsi" w:eastAsia="Calibri" w:hAnsiTheme="minorHAnsi" w:cstheme="minorHAnsi"/>
        </w:rPr>
        <w:t>H</w:t>
      </w:r>
      <w:r w:rsidR="00282F30" w:rsidRPr="007E4564">
        <w:rPr>
          <w:rFonts w:asciiTheme="minorHAnsi" w:eastAsia="Calibri" w:hAnsiTheme="minorHAnsi" w:cstheme="minorHAnsi"/>
        </w:rPr>
        <w:t xml:space="preserve">istoric </w:t>
      </w:r>
      <w:r w:rsidRPr="007E4564">
        <w:rPr>
          <w:rFonts w:asciiTheme="minorHAnsi" w:eastAsia="Calibri" w:hAnsiTheme="minorHAnsi" w:cstheme="minorHAnsi"/>
        </w:rPr>
        <w:t>T</w:t>
      </w:r>
      <w:r w:rsidR="00282F30" w:rsidRPr="007E4564">
        <w:rPr>
          <w:rFonts w:asciiTheme="minorHAnsi" w:eastAsia="Calibri" w:hAnsiTheme="minorHAnsi" w:cstheme="minorHAnsi"/>
        </w:rPr>
        <w:t>rust (SHT)</w:t>
      </w:r>
      <w:r w:rsidRPr="007E4564">
        <w:rPr>
          <w:rFonts w:asciiTheme="minorHAnsi" w:eastAsia="Calibri" w:hAnsiTheme="minorHAnsi" w:cstheme="minorHAnsi"/>
        </w:rPr>
        <w:t xml:space="preserve"> Board members and grant committee members are not eligible. </w:t>
      </w:r>
    </w:p>
    <w:p w14:paraId="33B34E2E" w14:textId="77777777" w:rsidR="00962E0B" w:rsidRPr="007E4564" w:rsidRDefault="00962E0B">
      <w:pPr>
        <w:rPr>
          <w:rFonts w:asciiTheme="minorHAnsi" w:eastAsia="Calibri" w:hAnsiTheme="minorHAnsi" w:cstheme="minorHAnsi"/>
        </w:rPr>
      </w:pPr>
    </w:p>
    <w:p w14:paraId="00CB160D" w14:textId="77777777" w:rsidR="00962E0B" w:rsidRPr="007E4564" w:rsidRDefault="00962E0B">
      <w:pPr>
        <w:rPr>
          <w:rFonts w:asciiTheme="minorHAnsi" w:hAnsiTheme="minorHAnsi" w:cstheme="minorHAnsi"/>
        </w:rPr>
      </w:pPr>
      <w:r w:rsidRPr="007E4564">
        <w:rPr>
          <w:rFonts w:asciiTheme="minorHAnsi" w:eastAsia="Calibri" w:hAnsiTheme="minorHAnsi" w:cstheme="minorHAnsi"/>
        </w:rPr>
        <w:t xml:space="preserve">The applicant project must meet all Grant Eligibility criteria, as stated on the application. </w:t>
      </w:r>
    </w:p>
    <w:p w14:paraId="194FBD29" w14:textId="77777777" w:rsidR="00AE1E5F" w:rsidRDefault="00AE1E5F" w:rsidP="00AE1E5F">
      <w:pPr>
        <w:widowControl/>
        <w:numPr>
          <w:ilvl w:val="0"/>
          <w:numId w:val="7"/>
        </w:numPr>
        <w:spacing w:line="240" w:lineRule="auto"/>
      </w:pPr>
      <w:r>
        <w:rPr>
          <w:rFonts w:ascii="Calibri" w:eastAsia="Calibri" w:hAnsi="Calibri" w:cs="Calibri"/>
        </w:rPr>
        <w:t>The structure must be at least 50 years old.</w:t>
      </w:r>
    </w:p>
    <w:p w14:paraId="23187A67" w14:textId="77777777" w:rsidR="00AE1E5F" w:rsidRDefault="00AE1E5F" w:rsidP="00AE1E5F">
      <w:pPr>
        <w:widowControl/>
        <w:numPr>
          <w:ilvl w:val="0"/>
          <w:numId w:val="7"/>
        </w:numPr>
        <w:spacing w:line="240" w:lineRule="auto"/>
      </w:pPr>
      <w:r>
        <w:rPr>
          <w:rFonts w:ascii="Calibri" w:eastAsia="Calibri" w:hAnsi="Calibri" w:cs="Calibri"/>
        </w:rPr>
        <w:t>The structure must be within Sanford city limits.</w:t>
      </w:r>
    </w:p>
    <w:p w14:paraId="7D1C9735" w14:textId="77777777" w:rsidR="00AE1E5F" w:rsidRDefault="00AE1E5F" w:rsidP="00AE1E5F">
      <w:pPr>
        <w:widowControl/>
        <w:numPr>
          <w:ilvl w:val="0"/>
          <w:numId w:val="7"/>
        </w:numPr>
        <w:spacing w:line="240" w:lineRule="auto"/>
      </w:pPr>
      <w:r>
        <w:rPr>
          <w:rFonts w:ascii="Calibri" w:eastAsia="Calibri" w:hAnsi="Calibri" w:cs="Calibri"/>
        </w:rPr>
        <w:t>Grants may be used for exterior or interior projects which preserve the historical structure and nature of design.</w:t>
      </w:r>
    </w:p>
    <w:p w14:paraId="0D4DD79A" w14:textId="77777777" w:rsidR="00AE1E5F" w:rsidRPr="00E73993" w:rsidRDefault="00AE1E5F" w:rsidP="00AE1E5F">
      <w:pPr>
        <w:widowControl/>
        <w:numPr>
          <w:ilvl w:val="0"/>
          <w:numId w:val="7"/>
        </w:numPr>
        <w:spacing w:line="240" w:lineRule="auto"/>
        <w:rPr>
          <w:iCs/>
        </w:rPr>
      </w:pPr>
      <w:r w:rsidRPr="00E73993">
        <w:rPr>
          <w:rFonts w:ascii="Calibri" w:eastAsia="Calibri" w:hAnsi="Calibri" w:cs="Calibri"/>
          <w:iCs/>
        </w:rPr>
        <w:t xml:space="preserve">Membership in the Sanford Historic Trust is </w:t>
      </w:r>
      <w:r w:rsidRPr="00E73993">
        <w:rPr>
          <w:rFonts w:ascii="Calibri" w:eastAsia="Calibri" w:hAnsi="Calibri" w:cs="Calibri"/>
          <w:iCs/>
          <w:u w:val="single"/>
        </w:rPr>
        <w:t>not</w:t>
      </w:r>
      <w:r w:rsidRPr="00E73993">
        <w:rPr>
          <w:rFonts w:ascii="Calibri" w:eastAsia="Calibri" w:hAnsi="Calibri" w:cs="Calibri"/>
          <w:iCs/>
        </w:rPr>
        <w:t xml:space="preserve"> required to receive a grant</w:t>
      </w:r>
      <w:r>
        <w:rPr>
          <w:rFonts w:ascii="Calibri" w:eastAsia="Calibri" w:hAnsi="Calibri" w:cs="Calibri"/>
          <w:iCs/>
        </w:rPr>
        <w:t>.</w:t>
      </w:r>
    </w:p>
    <w:p w14:paraId="7E54E8F0" w14:textId="77777777" w:rsidR="00AE1E5F" w:rsidRPr="005D7236" w:rsidRDefault="00AE1E5F" w:rsidP="00AE1E5F">
      <w:pPr>
        <w:widowControl/>
        <w:numPr>
          <w:ilvl w:val="0"/>
          <w:numId w:val="7"/>
        </w:numPr>
        <w:spacing w:line="240" w:lineRule="auto"/>
        <w:rPr>
          <w:bCs/>
        </w:rPr>
      </w:pPr>
      <w:r w:rsidRPr="00E73993">
        <w:rPr>
          <w:rFonts w:ascii="Calibri" w:eastAsia="Calibri" w:hAnsi="Calibri" w:cs="Calibri"/>
          <w:bCs/>
        </w:rPr>
        <w:t>Grants will be given only to homeowners who have resided in the home for a minimum of two years.  Proof of Homestead Exemption will be required</w:t>
      </w:r>
      <w:r>
        <w:rPr>
          <w:rFonts w:ascii="Calibri" w:eastAsia="Calibri" w:hAnsi="Calibri" w:cs="Calibri"/>
          <w:bCs/>
        </w:rPr>
        <w:t>.</w:t>
      </w:r>
    </w:p>
    <w:p w14:paraId="0048A12E" w14:textId="7DD41455" w:rsidR="00282F30" w:rsidRPr="00703395" w:rsidRDefault="00AE1E5F" w:rsidP="00703395">
      <w:pPr>
        <w:widowControl/>
        <w:numPr>
          <w:ilvl w:val="0"/>
          <w:numId w:val="7"/>
        </w:numPr>
        <w:spacing w:line="240" w:lineRule="auto"/>
        <w:rPr>
          <w:bCs/>
        </w:rPr>
      </w:pPr>
      <w:r w:rsidRPr="006D3AC6">
        <w:rPr>
          <w:rFonts w:ascii="Calibri" w:eastAsia="Calibri" w:hAnsi="Calibri" w:cs="Calibri"/>
          <w:bCs/>
        </w:rPr>
        <w:t>Your acceptance of any grant awards will include permission to use before and after photos of your project for SHT Marketing.  Your name address will not be shared without your express permission</w:t>
      </w:r>
      <w:r>
        <w:rPr>
          <w:rFonts w:ascii="Calibri" w:eastAsia="Calibri" w:hAnsi="Calibri" w:cs="Calibri"/>
          <w:bCs/>
        </w:rPr>
        <w:t>.</w:t>
      </w:r>
      <w:bookmarkStart w:id="0" w:name="_Hlk107940703"/>
      <w:r w:rsidR="00703395">
        <w:rPr>
          <w:bCs/>
        </w:rPr>
        <w:t xml:space="preserve">  </w:t>
      </w:r>
      <w:r w:rsidR="00962E0B" w:rsidRPr="00703395">
        <w:rPr>
          <w:rFonts w:asciiTheme="minorHAnsi" w:eastAsia="Calibri" w:hAnsiTheme="minorHAnsi" w:cstheme="minorHAnsi"/>
        </w:rPr>
        <w:t xml:space="preserve">Before photos </w:t>
      </w:r>
      <w:r w:rsidR="00282F30" w:rsidRPr="00703395">
        <w:rPr>
          <w:rFonts w:asciiTheme="minorHAnsi" w:eastAsia="Calibri" w:hAnsiTheme="minorHAnsi" w:cstheme="minorHAnsi"/>
        </w:rPr>
        <w:t>are required for consideration</w:t>
      </w:r>
      <w:r w:rsidR="00962E0B" w:rsidRPr="00703395">
        <w:rPr>
          <w:rFonts w:asciiTheme="minorHAnsi" w:eastAsia="Calibri" w:hAnsiTheme="minorHAnsi" w:cstheme="minorHAnsi"/>
        </w:rPr>
        <w:t xml:space="preserve">. </w:t>
      </w:r>
      <w:r w:rsidR="00282F30" w:rsidRPr="00703395">
        <w:rPr>
          <w:rFonts w:asciiTheme="minorHAnsi" w:eastAsia="Calibri" w:hAnsiTheme="minorHAnsi" w:cstheme="minorHAnsi"/>
        </w:rPr>
        <w:t xml:space="preserve">  If grant is awarded, </w:t>
      </w:r>
      <w:r w:rsidR="00962E0B" w:rsidRPr="00703395">
        <w:rPr>
          <w:rFonts w:asciiTheme="minorHAnsi" w:eastAsia="Calibri" w:hAnsiTheme="minorHAnsi" w:cstheme="minorHAnsi"/>
        </w:rPr>
        <w:t xml:space="preserve">winners will </w:t>
      </w:r>
      <w:r w:rsidR="00282F30" w:rsidRPr="00703395">
        <w:rPr>
          <w:rFonts w:asciiTheme="minorHAnsi" w:eastAsia="Calibri" w:hAnsiTheme="minorHAnsi" w:cstheme="minorHAnsi"/>
        </w:rPr>
        <w:t xml:space="preserve">also need to </w:t>
      </w:r>
      <w:r w:rsidR="00962E0B" w:rsidRPr="00703395">
        <w:rPr>
          <w:rFonts w:asciiTheme="minorHAnsi" w:eastAsia="Calibri" w:hAnsiTheme="minorHAnsi" w:cstheme="minorHAnsi"/>
        </w:rPr>
        <w:t>provide photos at completion</w:t>
      </w:r>
      <w:r w:rsidR="00282F30" w:rsidRPr="00703395">
        <w:rPr>
          <w:rFonts w:asciiTheme="minorHAnsi" w:eastAsia="Calibri" w:hAnsiTheme="minorHAnsi" w:cstheme="minorHAnsi"/>
        </w:rPr>
        <w:t>.</w:t>
      </w:r>
    </w:p>
    <w:p w14:paraId="235BA861" w14:textId="650EDA40" w:rsidR="00282F30" w:rsidRPr="007E4564" w:rsidRDefault="00962E0B" w:rsidP="00282F30">
      <w:pPr>
        <w:numPr>
          <w:ilvl w:val="0"/>
          <w:numId w:val="7"/>
        </w:numPr>
        <w:rPr>
          <w:rFonts w:asciiTheme="minorHAnsi" w:hAnsiTheme="minorHAnsi" w:cstheme="minorHAnsi"/>
        </w:rPr>
      </w:pPr>
      <w:r w:rsidRPr="007E4564">
        <w:rPr>
          <w:rFonts w:asciiTheme="minorHAnsi" w:eastAsia="Calibri" w:hAnsiTheme="minorHAnsi" w:cstheme="minorHAnsi"/>
        </w:rPr>
        <w:t>Contractor and/or material estimates will be required</w:t>
      </w:r>
      <w:r w:rsidR="00282F30" w:rsidRPr="007E4564">
        <w:rPr>
          <w:rFonts w:asciiTheme="minorHAnsi" w:eastAsia="Calibri" w:hAnsiTheme="minorHAnsi" w:cstheme="minorHAnsi"/>
        </w:rPr>
        <w:t>.</w:t>
      </w:r>
    </w:p>
    <w:p w14:paraId="116FDEBD" w14:textId="77777777" w:rsidR="00282F30" w:rsidRPr="007E4564" w:rsidRDefault="00962E0B" w:rsidP="00282F30">
      <w:pPr>
        <w:numPr>
          <w:ilvl w:val="0"/>
          <w:numId w:val="7"/>
        </w:numPr>
        <w:rPr>
          <w:rFonts w:asciiTheme="minorHAnsi" w:hAnsiTheme="minorHAnsi" w:cstheme="minorHAnsi"/>
        </w:rPr>
      </w:pPr>
      <w:r w:rsidRPr="007E4564">
        <w:rPr>
          <w:rFonts w:asciiTheme="minorHAnsi" w:eastAsia="Calibri" w:hAnsiTheme="minorHAnsi" w:cstheme="minorHAnsi"/>
        </w:rPr>
        <w:t xml:space="preserve">If there are Code Violations for your structure, please include in application. </w:t>
      </w:r>
    </w:p>
    <w:p w14:paraId="0A536280" w14:textId="77777777" w:rsidR="00282F30" w:rsidRPr="007E4564" w:rsidRDefault="00962E0B" w:rsidP="00282F30">
      <w:pPr>
        <w:numPr>
          <w:ilvl w:val="0"/>
          <w:numId w:val="7"/>
        </w:numPr>
        <w:rPr>
          <w:rFonts w:asciiTheme="minorHAnsi" w:hAnsiTheme="minorHAnsi" w:cstheme="minorHAnsi"/>
        </w:rPr>
      </w:pPr>
      <w:r w:rsidRPr="007E4564">
        <w:rPr>
          <w:rFonts w:asciiTheme="minorHAnsi" w:eastAsia="Calibri" w:hAnsiTheme="minorHAnsi" w:cstheme="minorHAnsi"/>
        </w:rPr>
        <w:t xml:space="preserve">Applicant is responsible for any building permits required by the city. </w:t>
      </w:r>
    </w:p>
    <w:p w14:paraId="1D44CFAC" w14:textId="77777777" w:rsidR="002455E0" w:rsidRPr="007E4564" w:rsidRDefault="00282F30" w:rsidP="00D33998">
      <w:pPr>
        <w:numPr>
          <w:ilvl w:val="0"/>
          <w:numId w:val="7"/>
        </w:numPr>
        <w:rPr>
          <w:rFonts w:asciiTheme="minorHAnsi" w:hAnsiTheme="minorHAnsi" w:cstheme="minorHAnsi"/>
        </w:rPr>
      </w:pPr>
      <w:r w:rsidRPr="007E4564">
        <w:rPr>
          <w:rFonts w:asciiTheme="minorHAnsi" w:eastAsia="Calibri" w:hAnsiTheme="minorHAnsi" w:cstheme="minorHAnsi"/>
        </w:rPr>
        <w:t>Please submit a c</w:t>
      </w:r>
      <w:r w:rsidR="00962E0B" w:rsidRPr="007E4564">
        <w:rPr>
          <w:rFonts w:asciiTheme="minorHAnsi" w:eastAsia="Calibri" w:hAnsiTheme="minorHAnsi" w:cstheme="minorHAnsi"/>
        </w:rPr>
        <w:t xml:space="preserve">opy of </w:t>
      </w:r>
      <w:r w:rsidRPr="007E4564">
        <w:rPr>
          <w:rFonts w:asciiTheme="minorHAnsi" w:eastAsia="Calibri" w:hAnsiTheme="minorHAnsi" w:cstheme="minorHAnsi"/>
        </w:rPr>
        <w:t xml:space="preserve">the </w:t>
      </w:r>
      <w:r w:rsidRPr="007E4564">
        <w:rPr>
          <w:rFonts w:asciiTheme="minorHAnsi" w:eastAsia="Calibri" w:hAnsiTheme="minorHAnsi" w:cstheme="minorHAnsi"/>
        </w:rPr>
        <w:t>Certificate of Appropriateness</w:t>
      </w:r>
      <w:r w:rsidRPr="007E4564">
        <w:rPr>
          <w:rFonts w:asciiTheme="minorHAnsi" w:eastAsia="Calibri" w:hAnsiTheme="minorHAnsi" w:cstheme="minorHAnsi"/>
        </w:rPr>
        <w:t xml:space="preserve"> (COA)</w:t>
      </w:r>
      <w:r w:rsidR="00962E0B" w:rsidRPr="007E4564">
        <w:rPr>
          <w:rFonts w:asciiTheme="minorHAnsi" w:eastAsia="Calibri" w:hAnsiTheme="minorHAnsi" w:cstheme="minorHAnsi"/>
        </w:rPr>
        <w:t xml:space="preserve">, if applicable.  </w:t>
      </w:r>
    </w:p>
    <w:p w14:paraId="2C3B0C80" w14:textId="7A147294" w:rsidR="002455E0" w:rsidRPr="007E4564" w:rsidRDefault="00962E0B" w:rsidP="002455E0">
      <w:pPr>
        <w:numPr>
          <w:ilvl w:val="1"/>
          <w:numId w:val="7"/>
        </w:numPr>
        <w:rPr>
          <w:rFonts w:asciiTheme="minorHAnsi" w:hAnsiTheme="minorHAnsi" w:cstheme="minorHAnsi"/>
        </w:rPr>
      </w:pPr>
      <w:r w:rsidRPr="007E4564">
        <w:rPr>
          <w:rFonts w:asciiTheme="minorHAnsi" w:eastAsia="Calibri" w:hAnsiTheme="minorHAnsi" w:cstheme="minorHAnsi"/>
          <w:b/>
          <w:bCs/>
        </w:rPr>
        <w:t>If project is within the Sanford Historic District</w:t>
      </w:r>
      <w:r w:rsidRPr="007E4564">
        <w:rPr>
          <w:rFonts w:asciiTheme="minorHAnsi" w:eastAsia="Calibri" w:hAnsiTheme="minorHAnsi" w:cstheme="minorHAnsi"/>
        </w:rPr>
        <w:t xml:space="preserve"> and must comply with Schedule S Codes, a </w:t>
      </w:r>
      <w:r w:rsidR="00D33998" w:rsidRPr="007E4564">
        <w:rPr>
          <w:rFonts w:asciiTheme="minorHAnsi" w:eastAsia="Calibri" w:hAnsiTheme="minorHAnsi" w:cstheme="minorHAnsi"/>
        </w:rPr>
        <w:t>COA</w:t>
      </w:r>
      <w:r w:rsidRPr="007E4564">
        <w:rPr>
          <w:rFonts w:asciiTheme="minorHAnsi" w:eastAsia="Calibri" w:hAnsiTheme="minorHAnsi" w:cstheme="minorHAnsi"/>
        </w:rPr>
        <w:t xml:space="preserve"> may be required for exterior projects. </w:t>
      </w:r>
      <w:r w:rsidR="00D33998" w:rsidRPr="007E4564">
        <w:rPr>
          <w:rFonts w:asciiTheme="minorHAnsi" w:eastAsia="Calibri" w:hAnsiTheme="minorHAnsi" w:cstheme="minorHAnsi"/>
        </w:rPr>
        <w:t xml:space="preserve"> </w:t>
      </w:r>
      <w:r w:rsidRPr="007E4564">
        <w:rPr>
          <w:rFonts w:asciiTheme="minorHAnsi" w:eastAsia="Calibri" w:hAnsiTheme="minorHAnsi" w:cstheme="minorHAnsi"/>
        </w:rPr>
        <w:t>If needed, a copy will be required for distribution of funds.</w:t>
      </w:r>
      <w:r w:rsidR="002455E0" w:rsidRPr="007E4564">
        <w:rPr>
          <w:rFonts w:asciiTheme="minorHAnsi" w:eastAsia="Calibri" w:hAnsiTheme="minorHAnsi" w:cstheme="minorHAnsi"/>
        </w:rPr>
        <w:t xml:space="preserve">  </w:t>
      </w:r>
      <w:hyperlink r:id="rId8" w:history="1">
        <w:r w:rsidR="002455E0" w:rsidRPr="007E4564">
          <w:rPr>
            <w:rStyle w:val="ListLabel55"/>
            <w:rFonts w:asciiTheme="minorHAnsi" w:hAnsiTheme="minorHAnsi" w:cstheme="minorHAnsi"/>
          </w:rPr>
          <w:t>https://sanfo</w:t>
        </w:r>
        <w:r w:rsidR="002455E0" w:rsidRPr="007E4564">
          <w:rPr>
            <w:rStyle w:val="ListLabel55"/>
            <w:rFonts w:asciiTheme="minorHAnsi" w:hAnsiTheme="minorHAnsi" w:cstheme="minorHAnsi"/>
          </w:rPr>
          <w:t>r</w:t>
        </w:r>
        <w:r w:rsidR="002455E0" w:rsidRPr="007E4564">
          <w:rPr>
            <w:rStyle w:val="ListLabel55"/>
            <w:rFonts w:asciiTheme="minorHAnsi" w:hAnsiTheme="minorHAnsi" w:cstheme="minorHAnsi"/>
          </w:rPr>
          <w:t>dhistorictrust.wildapricot.org/City-of-Sanford-Historic-Preservation-Codes</w:t>
        </w:r>
      </w:hyperlink>
    </w:p>
    <w:p w14:paraId="217E242B" w14:textId="5792F22B" w:rsidR="00962E0B" w:rsidRPr="00FA758B" w:rsidRDefault="002455E0" w:rsidP="002455E0">
      <w:pPr>
        <w:numPr>
          <w:ilvl w:val="1"/>
          <w:numId w:val="7"/>
        </w:numPr>
        <w:rPr>
          <w:rFonts w:asciiTheme="minorHAnsi" w:hAnsiTheme="minorHAnsi" w:cstheme="minorHAnsi"/>
        </w:rPr>
      </w:pPr>
      <w:r w:rsidRPr="00FA758B">
        <w:rPr>
          <w:rFonts w:asciiTheme="minorHAnsi" w:eastAsia="Calibri" w:hAnsiTheme="minorHAnsi" w:cstheme="minorHAnsi"/>
          <w:b/>
          <w:bCs/>
        </w:rPr>
        <w:t>If project is outside of the Sanford Historic District</w:t>
      </w:r>
      <w:r w:rsidRPr="00FA758B">
        <w:rPr>
          <w:rFonts w:asciiTheme="minorHAnsi" w:eastAsia="Calibri" w:hAnsiTheme="minorHAnsi" w:cstheme="minorHAnsi"/>
        </w:rPr>
        <w:t>, a COA is not necessary.</w:t>
      </w:r>
      <w:r w:rsidR="00341814" w:rsidRPr="00FA758B">
        <w:rPr>
          <w:rFonts w:asciiTheme="minorHAnsi" w:eastAsia="Calibri" w:hAnsiTheme="minorHAnsi" w:cstheme="minorHAnsi"/>
        </w:rPr>
        <w:t xml:space="preserve">  An application for, and acceptance of, the SHT Grant will not require your home to adhere to Schedule S codes. </w:t>
      </w:r>
      <w:r w:rsidR="00FA758B" w:rsidRPr="00FA758B">
        <w:rPr>
          <w:rFonts w:asciiTheme="minorHAnsi" w:eastAsia="Calibri" w:hAnsiTheme="minorHAnsi" w:cstheme="minorHAnsi"/>
        </w:rPr>
        <w:t xml:space="preserve">The Sanford Historic Trust does not regulate or enforce city codes.  </w:t>
      </w:r>
    </w:p>
    <w:bookmarkEnd w:id="0"/>
    <w:p w14:paraId="7F3E3A84" w14:textId="7D7CA41A" w:rsidR="00962E0B" w:rsidRPr="007E4564" w:rsidRDefault="00962E0B">
      <w:pPr>
        <w:rPr>
          <w:rFonts w:asciiTheme="minorHAnsi" w:eastAsia="Calibri" w:hAnsiTheme="minorHAnsi" w:cstheme="minorHAnsi"/>
        </w:rPr>
      </w:pPr>
      <w:r w:rsidRPr="007E4564">
        <w:rPr>
          <w:rStyle w:val="ListLabel55"/>
          <w:rFonts w:asciiTheme="minorHAnsi" w:hAnsiTheme="minorHAnsi" w:cstheme="minorHAnsi"/>
          <w:u w:val="none"/>
        </w:rPr>
        <w:t xml:space="preserve">               </w:t>
      </w:r>
    </w:p>
    <w:p w14:paraId="73B7B27F" w14:textId="77777777" w:rsidR="00962E0B" w:rsidRPr="007E4564" w:rsidRDefault="00962E0B">
      <w:pPr>
        <w:rPr>
          <w:rFonts w:asciiTheme="minorHAnsi" w:hAnsiTheme="minorHAnsi" w:cstheme="minorHAnsi"/>
        </w:rPr>
      </w:pPr>
      <w:r w:rsidRPr="007E4564">
        <w:rPr>
          <w:rFonts w:asciiTheme="minorHAnsi" w:eastAsia="Calibri" w:hAnsiTheme="minorHAnsi" w:cstheme="minorHAnsi"/>
        </w:rPr>
        <w:t>How grant will be evaluated:</w:t>
      </w:r>
    </w:p>
    <w:p w14:paraId="6947B4CF" w14:textId="0655BBB2" w:rsidR="00962E0B" w:rsidRPr="007E4564" w:rsidRDefault="00962E0B">
      <w:pPr>
        <w:numPr>
          <w:ilvl w:val="0"/>
          <w:numId w:val="2"/>
        </w:numPr>
        <w:rPr>
          <w:rFonts w:asciiTheme="minorHAnsi" w:hAnsiTheme="minorHAnsi" w:cstheme="minorHAnsi"/>
        </w:rPr>
      </w:pPr>
      <w:r w:rsidRPr="007E4564">
        <w:rPr>
          <w:rFonts w:asciiTheme="minorHAnsi" w:eastAsia="Calibri" w:hAnsiTheme="minorHAnsi" w:cstheme="minorHAnsi"/>
        </w:rPr>
        <w:t xml:space="preserve">The grant will be evaluated by a committee of at least 4 SHT Members, including at least 1 SHT Board Member.  </w:t>
      </w:r>
    </w:p>
    <w:p w14:paraId="7EF06102" w14:textId="1499E809" w:rsidR="00962E0B" w:rsidRPr="007E4564" w:rsidRDefault="00962E0B">
      <w:pPr>
        <w:numPr>
          <w:ilvl w:val="0"/>
          <w:numId w:val="2"/>
        </w:numPr>
        <w:rPr>
          <w:rFonts w:asciiTheme="minorHAnsi" w:hAnsiTheme="minorHAnsi" w:cstheme="minorHAnsi"/>
        </w:rPr>
      </w:pPr>
      <w:r w:rsidRPr="007E4564">
        <w:rPr>
          <w:rFonts w:asciiTheme="minorHAnsi" w:eastAsia="Calibri" w:hAnsiTheme="minorHAnsi" w:cstheme="minorHAnsi"/>
        </w:rPr>
        <w:t xml:space="preserve">Points will be given based on the below criteria for each question.  </w:t>
      </w:r>
      <w:r w:rsidR="007E4564" w:rsidRPr="007E4564">
        <w:rPr>
          <w:rFonts w:ascii="Calibri" w:eastAsia="Calibri" w:hAnsi="Calibri" w:cs="Calibri"/>
        </w:rPr>
        <w:t>There are 105 points available.</w:t>
      </w:r>
      <w:r w:rsidR="007E4564">
        <w:rPr>
          <w:rFonts w:ascii="Calibri" w:eastAsia="Calibri" w:hAnsi="Calibri" w:cs="Calibri"/>
        </w:rPr>
        <w:t xml:space="preserve">  </w:t>
      </w:r>
      <w:r w:rsidRPr="007E4564">
        <w:rPr>
          <w:rFonts w:asciiTheme="minorHAnsi" w:eastAsia="Calibri" w:hAnsiTheme="minorHAnsi" w:cstheme="minorHAnsi"/>
        </w:rPr>
        <w:t xml:space="preserve">Applications that score </w:t>
      </w:r>
      <w:r w:rsidR="007E4564">
        <w:rPr>
          <w:rFonts w:asciiTheme="minorHAnsi" w:eastAsia="Calibri" w:hAnsiTheme="minorHAnsi" w:cstheme="minorHAnsi"/>
        </w:rPr>
        <w:t>50 or more</w:t>
      </w:r>
      <w:r w:rsidRPr="007E4564">
        <w:rPr>
          <w:rFonts w:asciiTheme="minorHAnsi" w:eastAsia="Calibri" w:hAnsiTheme="minorHAnsi" w:cstheme="minorHAnsi"/>
        </w:rPr>
        <w:t xml:space="preserve"> points will be considered.</w:t>
      </w:r>
      <w:r w:rsidR="007E4564">
        <w:rPr>
          <w:rFonts w:asciiTheme="minorHAnsi" w:eastAsia="Calibri" w:hAnsiTheme="minorHAnsi" w:cstheme="minorHAnsi"/>
        </w:rPr>
        <w:t xml:space="preserve">  </w:t>
      </w:r>
    </w:p>
    <w:p w14:paraId="66C67493" w14:textId="2266D21C" w:rsidR="00962E0B" w:rsidRPr="007E4564" w:rsidRDefault="00962E0B">
      <w:pPr>
        <w:numPr>
          <w:ilvl w:val="0"/>
          <w:numId w:val="2"/>
        </w:numPr>
        <w:rPr>
          <w:rFonts w:asciiTheme="minorHAnsi" w:hAnsiTheme="minorHAnsi" w:cstheme="minorHAnsi"/>
        </w:rPr>
      </w:pPr>
      <w:r w:rsidRPr="007E4564">
        <w:rPr>
          <w:rFonts w:asciiTheme="minorHAnsi" w:eastAsia="Calibri" w:hAnsiTheme="minorHAnsi" w:cstheme="minorHAnsi"/>
        </w:rPr>
        <w:t xml:space="preserve">A final review of the top finalists will be </w:t>
      </w:r>
      <w:r w:rsidR="008F03A2" w:rsidRPr="007E4564">
        <w:rPr>
          <w:rFonts w:asciiTheme="minorHAnsi" w:eastAsia="Calibri" w:hAnsiTheme="minorHAnsi" w:cstheme="minorHAnsi"/>
        </w:rPr>
        <w:t>conducted,</w:t>
      </w:r>
      <w:r w:rsidRPr="007E4564">
        <w:rPr>
          <w:rFonts w:asciiTheme="minorHAnsi" w:eastAsia="Calibri" w:hAnsiTheme="minorHAnsi" w:cstheme="minorHAnsi"/>
        </w:rPr>
        <w:t xml:space="preserve"> and winners will be determined based on application scoring and amount of funding needed (not to exceed $2,500 per applicant).  </w:t>
      </w:r>
    </w:p>
    <w:p w14:paraId="66730623" w14:textId="77777777" w:rsidR="00962E0B" w:rsidRPr="007E4564" w:rsidRDefault="00962E0B">
      <w:pPr>
        <w:rPr>
          <w:rFonts w:asciiTheme="minorHAnsi" w:eastAsia="Calibri" w:hAnsiTheme="minorHAnsi" w:cstheme="minorHAnsi"/>
        </w:rPr>
      </w:pPr>
    </w:p>
    <w:p w14:paraId="65BF6BA4" w14:textId="77777777" w:rsidR="00962E0B" w:rsidRPr="007E4564" w:rsidRDefault="00962E0B">
      <w:pPr>
        <w:rPr>
          <w:rFonts w:asciiTheme="minorHAnsi" w:hAnsiTheme="minorHAnsi" w:cstheme="minorHAnsi"/>
        </w:rPr>
      </w:pPr>
      <w:r w:rsidRPr="007E4564">
        <w:rPr>
          <w:rFonts w:asciiTheme="minorHAnsi" w:eastAsia="Calibri" w:hAnsiTheme="minorHAnsi" w:cstheme="minorHAnsi"/>
        </w:rPr>
        <w:t>Application Timeline:</w:t>
      </w:r>
    </w:p>
    <w:p w14:paraId="1432883F" w14:textId="77777777" w:rsidR="00962E0B" w:rsidRPr="007E4564" w:rsidRDefault="00962E0B">
      <w:pPr>
        <w:numPr>
          <w:ilvl w:val="0"/>
          <w:numId w:val="4"/>
        </w:numPr>
        <w:rPr>
          <w:rFonts w:asciiTheme="minorHAnsi" w:hAnsiTheme="minorHAnsi" w:cstheme="minorHAnsi"/>
        </w:rPr>
      </w:pPr>
      <w:r w:rsidRPr="007E4564">
        <w:rPr>
          <w:rFonts w:asciiTheme="minorHAnsi" w:eastAsia="Calibri" w:hAnsiTheme="minorHAnsi" w:cstheme="minorHAnsi"/>
        </w:rPr>
        <w:t>Applications will be due October 1, 2022</w:t>
      </w:r>
    </w:p>
    <w:p w14:paraId="71A1A0BE" w14:textId="77777777" w:rsidR="00962E0B" w:rsidRPr="007E4564" w:rsidRDefault="00962E0B">
      <w:pPr>
        <w:numPr>
          <w:ilvl w:val="0"/>
          <w:numId w:val="4"/>
        </w:numPr>
        <w:rPr>
          <w:rFonts w:asciiTheme="minorHAnsi" w:hAnsiTheme="minorHAnsi" w:cstheme="minorHAnsi"/>
        </w:rPr>
      </w:pPr>
      <w:r w:rsidRPr="007E4564">
        <w:rPr>
          <w:rFonts w:asciiTheme="minorHAnsi" w:eastAsia="Calibri" w:hAnsiTheme="minorHAnsi" w:cstheme="minorHAnsi"/>
        </w:rPr>
        <w:t xml:space="preserve">Grants will be awarded at the January 2023 SHT Membership Meeting.  </w:t>
      </w:r>
    </w:p>
    <w:p w14:paraId="60A07A47" w14:textId="5FA19893" w:rsidR="00962E0B" w:rsidRDefault="00962E0B">
      <w:pPr>
        <w:ind w:left="1080"/>
        <w:rPr>
          <w:rFonts w:asciiTheme="minorHAnsi" w:eastAsia="Calibri" w:hAnsiTheme="minorHAnsi" w:cstheme="minorHAnsi"/>
        </w:rPr>
      </w:pPr>
      <w:r w:rsidRPr="007E4564">
        <w:rPr>
          <w:rFonts w:asciiTheme="minorHAnsi" w:eastAsia="Calibri" w:hAnsiTheme="minorHAnsi" w:cstheme="minorHAnsi"/>
        </w:rPr>
        <w:t xml:space="preserve">Winners will be notified in advance. </w:t>
      </w:r>
    </w:p>
    <w:p w14:paraId="55673869" w14:textId="1F057E3D" w:rsidR="00703395" w:rsidRDefault="00703395">
      <w:pPr>
        <w:ind w:left="1080"/>
        <w:rPr>
          <w:rFonts w:asciiTheme="minorHAnsi" w:eastAsia="Calibri" w:hAnsiTheme="minorHAnsi" w:cstheme="minorHAnsi"/>
        </w:rPr>
      </w:pPr>
    </w:p>
    <w:p w14:paraId="30C8B5B0" w14:textId="1EEEFE60" w:rsidR="00703395" w:rsidRDefault="00703395">
      <w:pPr>
        <w:ind w:left="1080"/>
        <w:rPr>
          <w:rFonts w:asciiTheme="minorHAnsi" w:eastAsia="Calibri" w:hAnsiTheme="minorHAnsi" w:cstheme="minorHAnsi"/>
        </w:rPr>
      </w:pPr>
    </w:p>
    <w:p w14:paraId="51A16FC2" w14:textId="77777777" w:rsidR="00703395" w:rsidRPr="007E4564" w:rsidRDefault="00703395">
      <w:pPr>
        <w:ind w:left="1080"/>
        <w:rPr>
          <w:rFonts w:asciiTheme="minorHAnsi" w:hAnsiTheme="minorHAnsi" w:cstheme="minorHAnsi"/>
        </w:rPr>
      </w:pPr>
    </w:p>
    <w:p w14:paraId="077FED4F" w14:textId="77777777" w:rsidR="00962E0B" w:rsidRPr="007E4564" w:rsidRDefault="00962E0B">
      <w:pPr>
        <w:rPr>
          <w:rFonts w:asciiTheme="minorHAnsi" w:eastAsia="Calibri" w:hAnsiTheme="minorHAnsi" w:cstheme="minorHAnsi"/>
        </w:rPr>
      </w:pPr>
    </w:p>
    <w:p w14:paraId="51BF984F" w14:textId="77777777" w:rsidR="00962E0B" w:rsidRPr="007E4564" w:rsidRDefault="00962E0B">
      <w:pPr>
        <w:rPr>
          <w:rFonts w:asciiTheme="minorHAnsi" w:hAnsiTheme="minorHAnsi" w:cstheme="minorHAnsi"/>
        </w:rPr>
      </w:pPr>
      <w:r w:rsidRPr="007E4564">
        <w:rPr>
          <w:rFonts w:asciiTheme="minorHAnsi" w:eastAsia="Calibri" w:hAnsiTheme="minorHAnsi" w:cstheme="minorHAnsi"/>
        </w:rPr>
        <w:t>How to submit:</w:t>
      </w:r>
    </w:p>
    <w:p w14:paraId="3E42F9C6" w14:textId="2ADD7DE0" w:rsidR="00962E0B" w:rsidRPr="007E4564" w:rsidRDefault="00962E0B">
      <w:pPr>
        <w:numPr>
          <w:ilvl w:val="0"/>
          <w:numId w:val="5"/>
        </w:numPr>
        <w:rPr>
          <w:rFonts w:asciiTheme="minorHAnsi" w:hAnsiTheme="minorHAnsi" w:cstheme="minorHAnsi"/>
        </w:rPr>
      </w:pPr>
      <w:r w:rsidRPr="007E4564">
        <w:rPr>
          <w:rFonts w:asciiTheme="minorHAnsi" w:eastAsia="Calibri" w:hAnsiTheme="minorHAnsi" w:cstheme="minorHAnsi"/>
        </w:rPr>
        <w:t xml:space="preserve">Applications may </w:t>
      </w:r>
      <w:r w:rsidR="00703395">
        <w:rPr>
          <w:rFonts w:asciiTheme="minorHAnsi" w:eastAsia="Calibri" w:hAnsiTheme="minorHAnsi" w:cstheme="minorHAnsi"/>
        </w:rPr>
        <w:t xml:space="preserve">be </w:t>
      </w:r>
      <w:r w:rsidR="00341814" w:rsidRPr="007E4564">
        <w:rPr>
          <w:rFonts w:asciiTheme="minorHAnsi" w:eastAsia="Calibri" w:hAnsiTheme="minorHAnsi" w:cstheme="minorHAnsi"/>
        </w:rPr>
        <w:t>emailed</w:t>
      </w:r>
      <w:r w:rsidR="007E4564">
        <w:rPr>
          <w:rFonts w:asciiTheme="minorHAnsi" w:eastAsia="Calibri" w:hAnsiTheme="minorHAnsi" w:cstheme="minorHAnsi"/>
        </w:rPr>
        <w:t>, with attachments,</w:t>
      </w:r>
      <w:r w:rsidR="00341814" w:rsidRPr="007E4564">
        <w:rPr>
          <w:rFonts w:asciiTheme="minorHAnsi" w:eastAsia="Calibri" w:hAnsiTheme="minorHAnsi" w:cstheme="minorHAnsi"/>
        </w:rPr>
        <w:t xml:space="preserve"> to </w:t>
      </w:r>
      <w:hyperlink r:id="rId9" w:history="1">
        <w:r w:rsidR="00A575F6" w:rsidRPr="00447474">
          <w:rPr>
            <w:rStyle w:val="Hyperlink"/>
            <w:rFonts w:ascii="Calibri" w:eastAsia="Calibri" w:hAnsi="Calibri" w:cs="Calibri"/>
          </w:rPr>
          <w:t>grants@sanfordhistorictrust.com</w:t>
        </w:r>
      </w:hyperlink>
      <w:r w:rsidR="00A575F6">
        <w:rPr>
          <w:rFonts w:ascii="Calibri" w:eastAsia="Calibri" w:hAnsi="Calibri" w:cs="Calibri"/>
        </w:rPr>
        <w:t xml:space="preserve"> </w:t>
      </w:r>
      <w:r w:rsidR="00341814" w:rsidRPr="007E4564">
        <w:rPr>
          <w:rFonts w:asciiTheme="minorHAnsi" w:eastAsia="Calibri" w:hAnsiTheme="minorHAnsi" w:cstheme="minorHAnsi"/>
        </w:rPr>
        <w:t xml:space="preserve">or mailed to Sanford Historic Trust, Attn: Grants, PO Box </w:t>
      </w:r>
      <w:r w:rsidR="007E4564">
        <w:rPr>
          <w:rFonts w:asciiTheme="minorHAnsi" w:eastAsia="Calibri" w:hAnsiTheme="minorHAnsi" w:cstheme="minorHAnsi"/>
        </w:rPr>
        <w:t>536</w:t>
      </w:r>
      <w:r w:rsidR="00341814" w:rsidRPr="007E4564">
        <w:rPr>
          <w:rFonts w:asciiTheme="minorHAnsi" w:eastAsia="Calibri" w:hAnsiTheme="minorHAnsi" w:cstheme="minorHAnsi"/>
        </w:rPr>
        <w:t>, Sanford, FL  32772</w:t>
      </w:r>
      <w:r w:rsidRPr="007E4564">
        <w:rPr>
          <w:rFonts w:asciiTheme="minorHAnsi" w:eastAsia="Calibri" w:hAnsiTheme="minorHAnsi" w:cstheme="minorHAnsi"/>
        </w:rPr>
        <w:t xml:space="preserve"> </w:t>
      </w:r>
    </w:p>
    <w:p w14:paraId="2A74EA10" w14:textId="77777777" w:rsidR="00962E0B" w:rsidRPr="007E4564" w:rsidRDefault="00962E0B">
      <w:pPr>
        <w:numPr>
          <w:ilvl w:val="0"/>
          <w:numId w:val="5"/>
        </w:numPr>
        <w:rPr>
          <w:rFonts w:asciiTheme="minorHAnsi" w:hAnsiTheme="minorHAnsi" w:cstheme="minorHAnsi"/>
        </w:rPr>
      </w:pPr>
      <w:r w:rsidRPr="007E4564">
        <w:rPr>
          <w:rFonts w:asciiTheme="minorHAnsi" w:eastAsia="Calibri" w:hAnsiTheme="minorHAnsi" w:cstheme="minorHAnsi"/>
        </w:rPr>
        <w:t>Include Copy of Homestead Exemption for past two years</w:t>
      </w:r>
    </w:p>
    <w:p w14:paraId="62442613" w14:textId="77777777" w:rsidR="00962E0B" w:rsidRPr="007E4564" w:rsidRDefault="00962E0B">
      <w:pPr>
        <w:numPr>
          <w:ilvl w:val="0"/>
          <w:numId w:val="5"/>
        </w:numPr>
        <w:rPr>
          <w:rFonts w:asciiTheme="minorHAnsi" w:hAnsiTheme="minorHAnsi" w:cstheme="minorHAnsi"/>
        </w:rPr>
      </w:pPr>
      <w:r w:rsidRPr="007E4564">
        <w:rPr>
          <w:rFonts w:asciiTheme="minorHAnsi" w:eastAsia="Calibri" w:hAnsiTheme="minorHAnsi" w:cstheme="minorHAnsi"/>
        </w:rPr>
        <w:t>Include before photos of project</w:t>
      </w:r>
    </w:p>
    <w:p w14:paraId="6B75A4EE" w14:textId="26EFE257" w:rsidR="00962E0B" w:rsidRPr="007E4564" w:rsidRDefault="00962E0B">
      <w:pPr>
        <w:numPr>
          <w:ilvl w:val="0"/>
          <w:numId w:val="5"/>
        </w:numPr>
        <w:rPr>
          <w:rFonts w:asciiTheme="minorHAnsi" w:hAnsiTheme="minorHAnsi" w:cstheme="minorHAnsi"/>
        </w:rPr>
      </w:pPr>
      <w:r w:rsidRPr="007E4564">
        <w:rPr>
          <w:rFonts w:asciiTheme="minorHAnsi" w:eastAsia="Calibri" w:hAnsiTheme="minorHAnsi" w:cstheme="minorHAnsi"/>
        </w:rPr>
        <w:t>Include Contractor and/or material estimates</w:t>
      </w:r>
    </w:p>
    <w:p w14:paraId="4E323D18" w14:textId="785E9509" w:rsidR="00703395" w:rsidRDefault="00307E65" w:rsidP="007E4564">
      <w:pPr>
        <w:numPr>
          <w:ilvl w:val="0"/>
          <w:numId w:val="5"/>
        </w:numPr>
        <w:rPr>
          <w:rFonts w:asciiTheme="minorHAnsi" w:eastAsia="Calibri" w:hAnsiTheme="minorHAnsi" w:cstheme="minorHAnsi"/>
        </w:rPr>
      </w:pPr>
      <w:r w:rsidRPr="007E4564">
        <w:rPr>
          <w:rFonts w:asciiTheme="minorHAnsi" w:eastAsia="Calibri" w:hAnsiTheme="minorHAnsi" w:cstheme="minorHAnsi"/>
        </w:rPr>
        <w:t>Include Code Violation if applicable</w:t>
      </w:r>
    </w:p>
    <w:p w14:paraId="5F8879DF" w14:textId="6E5BF2B9" w:rsidR="00703395" w:rsidRDefault="00703395" w:rsidP="007E4564">
      <w:pPr>
        <w:numPr>
          <w:ilvl w:val="0"/>
          <w:numId w:val="5"/>
        </w:numPr>
        <w:rPr>
          <w:rFonts w:asciiTheme="minorHAnsi" w:eastAsia="Calibri" w:hAnsiTheme="minorHAnsi" w:cstheme="minorHAnsi"/>
        </w:rPr>
      </w:pPr>
      <w:r>
        <w:rPr>
          <w:rFonts w:asciiTheme="minorHAnsi" w:eastAsia="Calibri" w:hAnsiTheme="minorHAnsi" w:cstheme="minorHAnsi"/>
        </w:rPr>
        <w:t>Include Certificate of Appropriateness if applicable</w:t>
      </w:r>
    </w:p>
    <w:p w14:paraId="6727FCD8" w14:textId="77777777" w:rsidR="00703395" w:rsidRDefault="00784DF3" w:rsidP="00703395">
      <w:pPr>
        <w:rPr>
          <w:rFonts w:asciiTheme="minorHAnsi" w:eastAsia="Calibri" w:hAnsiTheme="minorHAnsi" w:cstheme="minorHAnsi"/>
        </w:rPr>
      </w:pPr>
      <w:r w:rsidRPr="007E4564">
        <w:rPr>
          <w:rFonts w:asciiTheme="minorHAnsi" w:eastAsia="Calibri" w:hAnsiTheme="minorHAnsi" w:cstheme="minorHAnsi"/>
        </w:rPr>
        <w:br w:type="page"/>
      </w:r>
    </w:p>
    <w:p w14:paraId="47BEB152" w14:textId="1BC81DB2" w:rsidR="00962E0B" w:rsidRDefault="00962E0B" w:rsidP="00703395">
      <w:pPr>
        <w:rPr>
          <w:rFonts w:asciiTheme="minorHAnsi" w:eastAsia="Calibri" w:hAnsiTheme="minorHAnsi" w:cstheme="minorHAnsi"/>
        </w:rPr>
      </w:pPr>
      <w:r w:rsidRPr="007E4564">
        <w:rPr>
          <w:rFonts w:asciiTheme="minorHAnsi" w:eastAsia="Calibri" w:hAnsiTheme="minorHAnsi" w:cstheme="minorHAnsi"/>
        </w:rPr>
        <w:t>The Grant Committee shall evaluate and rate the applicant projects according to the following criteria:</w:t>
      </w:r>
    </w:p>
    <w:p w14:paraId="46573CE6" w14:textId="77777777" w:rsidR="00703395" w:rsidRDefault="00703395" w:rsidP="00703395">
      <w:pPr>
        <w:pStyle w:val="ListParagraph"/>
        <w:rPr>
          <w:rFonts w:asciiTheme="minorHAnsi" w:eastAsia="Calibr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782"/>
        <w:gridCol w:w="2693"/>
        <w:gridCol w:w="3141"/>
      </w:tblGrid>
      <w:tr w:rsidR="0019478B" w:rsidRPr="007E4564" w14:paraId="3F5BC7C3" w14:textId="77777777" w:rsidTr="00F975B6">
        <w:trPr>
          <w:cantSplit/>
          <w:tblHeader/>
        </w:trPr>
        <w:tc>
          <w:tcPr>
            <w:tcW w:w="2178" w:type="dxa"/>
            <w:shd w:val="clear" w:color="auto" w:fill="auto"/>
          </w:tcPr>
          <w:p w14:paraId="0165BCCD" w14:textId="77777777" w:rsidR="00646BCD" w:rsidRPr="007E4564" w:rsidRDefault="00646BCD" w:rsidP="001F69D9">
            <w:pPr>
              <w:rPr>
                <w:rFonts w:asciiTheme="minorHAnsi" w:hAnsiTheme="minorHAnsi" w:cstheme="minorHAnsi"/>
                <w:b/>
                <w:bCs/>
              </w:rPr>
            </w:pPr>
            <w:r w:rsidRPr="007E4564">
              <w:rPr>
                <w:rFonts w:asciiTheme="minorHAnsi" w:hAnsiTheme="minorHAnsi" w:cstheme="minorHAnsi"/>
                <w:b/>
                <w:bCs/>
              </w:rPr>
              <w:t>Evaluation Criteria</w:t>
            </w:r>
          </w:p>
        </w:tc>
        <w:tc>
          <w:tcPr>
            <w:tcW w:w="2790" w:type="dxa"/>
            <w:shd w:val="clear" w:color="auto" w:fill="auto"/>
          </w:tcPr>
          <w:p w14:paraId="3708B806" w14:textId="77777777" w:rsidR="00646BCD" w:rsidRPr="007E4564" w:rsidRDefault="00646BCD" w:rsidP="001F69D9">
            <w:pPr>
              <w:rPr>
                <w:rFonts w:asciiTheme="minorHAnsi" w:hAnsiTheme="minorHAnsi" w:cstheme="minorHAnsi"/>
                <w:b/>
                <w:bCs/>
              </w:rPr>
            </w:pPr>
            <w:r w:rsidRPr="007E4564">
              <w:rPr>
                <w:rFonts w:asciiTheme="minorHAnsi" w:hAnsiTheme="minorHAnsi" w:cstheme="minorHAnsi"/>
                <w:b/>
                <w:bCs/>
              </w:rPr>
              <w:t>Does Not Meet Criteria</w:t>
            </w:r>
          </w:p>
        </w:tc>
        <w:tc>
          <w:tcPr>
            <w:tcW w:w="2700" w:type="dxa"/>
            <w:shd w:val="clear" w:color="auto" w:fill="auto"/>
          </w:tcPr>
          <w:p w14:paraId="648896D2" w14:textId="77777777" w:rsidR="00646BCD" w:rsidRPr="007E4564" w:rsidRDefault="00646BCD" w:rsidP="001F69D9">
            <w:pPr>
              <w:rPr>
                <w:rFonts w:asciiTheme="minorHAnsi" w:hAnsiTheme="minorHAnsi" w:cstheme="minorHAnsi"/>
                <w:b/>
                <w:bCs/>
              </w:rPr>
            </w:pPr>
            <w:r w:rsidRPr="007E4564">
              <w:rPr>
                <w:rFonts w:asciiTheme="minorHAnsi" w:hAnsiTheme="minorHAnsi" w:cstheme="minorHAnsi"/>
                <w:b/>
                <w:bCs/>
              </w:rPr>
              <w:t>Meets Criteria</w:t>
            </w:r>
          </w:p>
        </w:tc>
        <w:tc>
          <w:tcPr>
            <w:tcW w:w="3150" w:type="dxa"/>
            <w:shd w:val="clear" w:color="auto" w:fill="auto"/>
          </w:tcPr>
          <w:p w14:paraId="670ED705" w14:textId="77777777" w:rsidR="00646BCD" w:rsidRPr="007E4564" w:rsidRDefault="00646BCD" w:rsidP="001F69D9">
            <w:pPr>
              <w:rPr>
                <w:rFonts w:asciiTheme="minorHAnsi" w:hAnsiTheme="minorHAnsi" w:cstheme="minorHAnsi"/>
                <w:b/>
                <w:bCs/>
              </w:rPr>
            </w:pPr>
            <w:r w:rsidRPr="007E4564">
              <w:rPr>
                <w:rFonts w:asciiTheme="minorHAnsi" w:hAnsiTheme="minorHAnsi" w:cstheme="minorHAnsi"/>
                <w:b/>
                <w:bCs/>
              </w:rPr>
              <w:t>Exceeds Criteria</w:t>
            </w:r>
          </w:p>
        </w:tc>
      </w:tr>
      <w:tr w:rsidR="00DA5B1A" w:rsidRPr="007E4564" w14:paraId="2325C1F9" w14:textId="77777777" w:rsidTr="00F975B6">
        <w:trPr>
          <w:cantSplit/>
        </w:trPr>
        <w:tc>
          <w:tcPr>
            <w:tcW w:w="10818" w:type="dxa"/>
            <w:gridSpan w:val="4"/>
            <w:shd w:val="clear" w:color="auto" w:fill="D9D9D9" w:themeFill="background1" w:themeFillShade="D9"/>
          </w:tcPr>
          <w:p w14:paraId="549CEC65" w14:textId="6A01739D" w:rsidR="00DA5B1A" w:rsidRPr="007E4564" w:rsidRDefault="00DA5B1A" w:rsidP="001F69D9">
            <w:pPr>
              <w:rPr>
                <w:rFonts w:asciiTheme="minorHAnsi" w:eastAsia="Calibri" w:hAnsiTheme="minorHAnsi" w:cstheme="minorHAnsi"/>
                <w:b/>
                <w:bCs/>
              </w:rPr>
            </w:pPr>
            <w:r w:rsidRPr="007E4564">
              <w:rPr>
                <w:rFonts w:asciiTheme="minorHAnsi" w:hAnsiTheme="minorHAnsi" w:cstheme="minorHAnsi"/>
                <w:b/>
                <w:bCs/>
              </w:rPr>
              <w:t>Project Description</w:t>
            </w:r>
            <w:r w:rsidR="00307E65" w:rsidRPr="007E4564">
              <w:rPr>
                <w:rFonts w:asciiTheme="minorHAnsi" w:hAnsiTheme="minorHAnsi" w:cstheme="minorHAnsi"/>
                <w:b/>
                <w:bCs/>
              </w:rPr>
              <w:t xml:space="preserve"> – 15 points available</w:t>
            </w:r>
            <w:r w:rsidR="000929BA">
              <w:rPr>
                <w:rFonts w:asciiTheme="minorHAnsi" w:hAnsiTheme="minorHAnsi" w:cstheme="minorHAnsi"/>
                <w:b/>
                <w:bCs/>
              </w:rPr>
              <w:t xml:space="preserve">.  </w:t>
            </w:r>
            <w:r w:rsidR="000929BA" w:rsidRPr="000929BA">
              <w:rPr>
                <w:rFonts w:asciiTheme="minorHAnsi" w:hAnsiTheme="minorHAnsi" w:cstheme="minorHAnsi"/>
              </w:rPr>
              <w:t>Purpose of the grant:</w:t>
            </w:r>
          </w:p>
        </w:tc>
      </w:tr>
      <w:tr w:rsidR="0019478B" w:rsidRPr="007E4564" w14:paraId="6DFA39AD" w14:textId="77777777" w:rsidTr="00F975B6">
        <w:trPr>
          <w:cantSplit/>
        </w:trPr>
        <w:tc>
          <w:tcPr>
            <w:tcW w:w="2178" w:type="dxa"/>
            <w:shd w:val="clear" w:color="auto" w:fill="auto"/>
          </w:tcPr>
          <w:p w14:paraId="3F0B61BA" w14:textId="54BD50EF" w:rsidR="00646BCD" w:rsidRPr="007E4564" w:rsidRDefault="00646BCD" w:rsidP="0019478B">
            <w:pPr>
              <w:spacing w:line="240" w:lineRule="auto"/>
              <w:rPr>
                <w:rFonts w:asciiTheme="minorHAnsi" w:hAnsiTheme="minorHAnsi" w:cstheme="minorHAnsi"/>
              </w:rPr>
            </w:pPr>
            <w:r w:rsidRPr="007E4564">
              <w:rPr>
                <w:rFonts w:asciiTheme="minorHAnsi" w:eastAsia="Calibri" w:hAnsiTheme="minorHAnsi" w:cstheme="minorHAnsi"/>
              </w:rPr>
              <w:t xml:space="preserve">Project Description </w:t>
            </w:r>
          </w:p>
        </w:tc>
        <w:tc>
          <w:tcPr>
            <w:tcW w:w="2790" w:type="dxa"/>
            <w:shd w:val="clear" w:color="auto" w:fill="auto"/>
          </w:tcPr>
          <w:p w14:paraId="32B0E6E6" w14:textId="361DB6FC"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The project description is not well defined</w:t>
            </w:r>
            <w:r w:rsidR="00331710" w:rsidRPr="007E4564">
              <w:rPr>
                <w:rFonts w:asciiTheme="minorHAnsi" w:eastAsia="Calibri" w:hAnsiTheme="minorHAnsi" w:cstheme="minorHAnsi"/>
              </w:rPr>
              <w:t>.</w:t>
            </w:r>
            <w:r w:rsidR="00307E65" w:rsidRPr="007E4564">
              <w:rPr>
                <w:rFonts w:asciiTheme="minorHAnsi" w:eastAsia="Calibri" w:hAnsiTheme="minorHAnsi" w:cstheme="minorHAnsi"/>
              </w:rPr>
              <w:t xml:space="preserve"> (5 pts)</w:t>
            </w:r>
          </w:p>
        </w:tc>
        <w:tc>
          <w:tcPr>
            <w:tcW w:w="2700" w:type="dxa"/>
            <w:shd w:val="clear" w:color="auto" w:fill="auto"/>
          </w:tcPr>
          <w:p w14:paraId="4796E696" w14:textId="20CEB5E6"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The project description is well defined, and the purpose clearly stated.</w:t>
            </w:r>
            <w:r w:rsidR="00307E65" w:rsidRPr="007E4564">
              <w:rPr>
                <w:rFonts w:asciiTheme="minorHAnsi" w:eastAsia="Calibri" w:hAnsiTheme="minorHAnsi" w:cstheme="minorHAnsi"/>
              </w:rPr>
              <w:t xml:space="preserve"> </w:t>
            </w:r>
            <w:r w:rsidR="00A62E2E" w:rsidRPr="007E4564">
              <w:rPr>
                <w:rFonts w:asciiTheme="minorHAnsi" w:eastAsia="Calibri" w:hAnsiTheme="minorHAnsi" w:cstheme="minorHAnsi"/>
              </w:rPr>
              <w:t xml:space="preserve">   </w:t>
            </w:r>
            <w:r w:rsidR="00307E65" w:rsidRPr="007E4564">
              <w:rPr>
                <w:rFonts w:asciiTheme="minorHAnsi" w:eastAsia="Calibri" w:hAnsiTheme="minorHAnsi" w:cstheme="minorHAnsi"/>
              </w:rPr>
              <w:t>(10 pts)</w:t>
            </w:r>
          </w:p>
        </w:tc>
        <w:tc>
          <w:tcPr>
            <w:tcW w:w="3150" w:type="dxa"/>
            <w:shd w:val="clear" w:color="auto" w:fill="auto"/>
          </w:tcPr>
          <w:p w14:paraId="0318EAF4" w14:textId="73B362B2"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The project description is impressive and very well defined with clear purpose</w:t>
            </w:r>
            <w:r w:rsidR="00331710" w:rsidRPr="007E4564">
              <w:rPr>
                <w:rFonts w:asciiTheme="minorHAnsi" w:eastAsia="Calibri" w:hAnsiTheme="minorHAnsi" w:cstheme="minorHAnsi"/>
              </w:rPr>
              <w:t>.</w:t>
            </w:r>
            <w:r w:rsidR="00307E65" w:rsidRPr="007E4564">
              <w:rPr>
                <w:rFonts w:asciiTheme="minorHAnsi" w:eastAsia="Calibri" w:hAnsiTheme="minorHAnsi" w:cstheme="minorHAnsi"/>
              </w:rPr>
              <w:t xml:space="preserve"> (15 pts)</w:t>
            </w:r>
          </w:p>
        </w:tc>
      </w:tr>
      <w:tr w:rsidR="0019478B" w:rsidRPr="007E4564" w14:paraId="59D32DA8" w14:textId="77777777" w:rsidTr="00F975B6">
        <w:trPr>
          <w:cantSplit/>
        </w:trPr>
        <w:tc>
          <w:tcPr>
            <w:tcW w:w="10818" w:type="dxa"/>
            <w:gridSpan w:val="4"/>
            <w:shd w:val="clear" w:color="auto" w:fill="E7E6E6"/>
          </w:tcPr>
          <w:p w14:paraId="3383940B" w14:textId="1F1C9A6E" w:rsidR="00646BCD" w:rsidRPr="007E4564" w:rsidRDefault="00646BCD" w:rsidP="001F69D9">
            <w:pPr>
              <w:rPr>
                <w:rFonts w:asciiTheme="minorHAnsi" w:hAnsiTheme="minorHAnsi" w:cstheme="minorHAnsi"/>
              </w:rPr>
            </w:pPr>
            <w:r w:rsidRPr="007E4564">
              <w:rPr>
                <w:rFonts w:asciiTheme="minorHAnsi" w:hAnsiTheme="minorHAnsi" w:cstheme="minorHAnsi"/>
                <w:b/>
                <w:bCs/>
              </w:rPr>
              <w:t>Grant Impact Statements</w:t>
            </w:r>
            <w:r w:rsidR="00307E65" w:rsidRPr="007E4564">
              <w:rPr>
                <w:rFonts w:asciiTheme="minorHAnsi" w:hAnsiTheme="minorHAnsi" w:cstheme="minorHAnsi"/>
                <w:b/>
                <w:bCs/>
              </w:rPr>
              <w:t xml:space="preserve"> – </w:t>
            </w:r>
            <w:r w:rsidR="00A575F6">
              <w:rPr>
                <w:rFonts w:asciiTheme="minorHAnsi" w:hAnsiTheme="minorHAnsi" w:cstheme="minorHAnsi"/>
                <w:b/>
                <w:bCs/>
              </w:rPr>
              <w:t>4</w:t>
            </w:r>
            <w:r w:rsidR="00307E65" w:rsidRPr="007E4564">
              <w:rPr>
                <w:rFonts w:asciiTheme="minorHAnsi" w:hAnsiTheme="minorHAnsi" w:cstheme="minorHAnsi"/>
                <w:b/>
                <w:bCs/>
              </w:rPr>
              <w:t>5 points available</w:t>
            </w:r>
            <w:r w:rsidR="00307E65" w:rsidRPr="007E4564">
              <w:rPr>
                <w:rFonts w:asciiTheme="minorHAnsi" w:hAnsiTheme="minorHAnsi" w:cstheme="minorHAnsi"/>
              </w:rPr>
              <w:t>.</w:t>
            </w:r>
            <w:r w:rsidRPr="007E4564">
              <w:rPr>
                <w:rFonts w:asciiTheme="minorHAnsi" w:hAnsiTheme="minorHAnsi" w:cstheme="minorHAnsi"/>
              </w:rPr>
              <w:t xml:space="preserve"> Explain how your project:</w:t>
            </w:r>
          </w:p>
        </w:tc>
      </w:tr>
      <w:tr w:rsidR="0019478B" w:rsidRPr="007E4564" w14:paraId="66F98DD0" w14:textId="77777777" w:rsidTr="00F975B6">
        <w:trPr>
          <w:cantSplit/>
        </w:trPr>
        <w:tc>
          <w:tcPr>
            <w:tcW w:w="2178" w:type="dxa"/>
            <w:shd w:val="clear" w:color="auto" w:fill="auto"/>
          </w:tcPr>
          <w:p w14:paraId="158B60B3" w14:textId="33A3E7D5" w:rsidR="00646BCD" w:rsidRPr="007E4564" w:rsidRDefault="00DA5B1A" w:rsidP="001F69D9">
            <w:pPr>
              <w:rPr>
                <w:rFonts w:asciiTheme="minorHAnsi" w:hAnsiTheme="minorHAnsi" w:cstheme="minorHAnsi"/>
              </w:rPr>
            </w:pPr>
            <w:r w:rsidRPr="007E4564">
              <w:rPr>
                <w:rFonts w:asciiTheme="minorHAnsi" w:hAnsiTheme="minorHAnsi" w:cstheme="minorHAnsi"/>
              </w:rPr>
              <w:t>A</w:t>
            </w:r>
            <w:r w:rsidR="00646BCD" w:rsidRPr="007E4564">
              <w:rPr>
                <w:rFonts w:asciiTheme="minorHAnsi" w:hAnsiTheme="minorHAnsi" w:cstheme="minorHAnsi"/>
              </w:rPr>
              <w:t xml:space="preserve">. </w:t>
            </w:r>
            <w:r w:rsidRPr="007E4564">
              <w:rPr>
                <w:rFonts w:asciiTheme="minorHAnsi" w:hAnsiTheme="minorHAnsi" w:cstheme="minorHAnsi"/>
              </w:rPr>
              <w:t>C</w:t>
            </w:r>
            <w:r w:rsidR="00646BCD" w:rsidRPr="007E4564">
              <w:rPr>
                <w:rFonts w:asciiTheme="minorHAnsi" w:eastAsia="Calibri" w:hAnsiTheme="minorHAnsi" w:cstheme="minorHAnsi"/>
              </w:rPr>
              <w:t>ontributes to the historic nature and preservation of your structure</w:t>
            </w:r>
          </w:p>
        </w:tc>
        <w:tc>
          <w:tcPr>
            <w:tcW w:w="2790" w:type="dxa"/>
            <w:shd w:val="clear" w:color="auto" w:fill="auto"/>
          </w:tcPr>
          <w:p w14:paraId="1F095E43" w14:textId="73E673B2"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The project has little or no aspect for preserving a historic structure or element.</w:t>
            </w:r>
            <w:r w:rsidR="00307E65" w:rsidRPr="007E4564">
              <w:rPr>
                <w:rFonts w:asciiTheme="minorHAnsi" w:eastAsia="Calibri" w:hAnsiTheme="minorHAnsi" w:cstheme="minorHAnsi"/>
              </w:rPr>
              <w:t xml:space="preserve">  </w:t>
            </w:r>
            <w:r w:rsidR="00307E65" w:rsidRPr="007E4564">
              <w:rPr>
                <w:rFonts w:asciiTheme="minorHAnsi" w:eastAsia="Calibri" w:hAnsiTheme="minorHAnsi" w:cstheme="minorHAnsi"/>
              </w:rPr>
              <w:t>(5 pts)</w:t>
            </w:r>
          </w:p>
        </w:tc>
        <w:tc>
          <w:tcPr>
            <w:tcW w:w="2700" w:type="dxa"/>
            <w:shd w:val="clear" w:color="auto" w:fill="auto"/>
          </w:tcPr>
          <w:p w14:paraId="457202C3" w14:textId="03AD5CBA"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The project will aid in the preservation of a historic structure, by preserving or restoring an element that is significant.</w:t>
            </w:r>
            <w:r w:rsidR="00307E65" w:rsidRPr="007E4564">
              <w:rPr>
                <w:rFonts w:asciiTheme="minorHAnsi" w:eastAsia="Calibri" w:hAnsiTheme="minorHAnsi" w:cstheme="minorHAnsi"/>
              </w:rPr>
              <w:t xml:space="preserve">  </w:t>
            </w:r>
            <w:r w:rsidR="00307E65" w:rsidRPr="007E4564">
              <w:rPr>
                <w:rFonts w:asciiTheme="minorHAnsi" w:eastAsia="Calibri" w:hAnsiTheme="minorHAnsi" w:cstheme="minorHAnsi"/>
              </w:rPr>
              <w:t>(10 pts)</w:t>
            </w:r>
          </w:p>
        </w:tc>
        <w:tc>
          <w:tcPr>
            <w:tcW w:w="3150" w:type="dxa"/>
            <w:shd w:val="clear" w:color="auto" w:fill="auto"/>
          </w:tcPr>
          <w:p w14:paraId="41E0C530" w14:textId="3A49AB91"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The project will additionally restore a lost historic feature or element that most likely existed at one time but was removed, degraded, or lost over time.</w:t>
            </w:r>
            <w:r w:rsidR="00307E65" w:rsidRPr="007E4564">
              <w:rPr>
                <w:rFonts w:asciiTheme="minorHAnsi" w:eastAsia="Calibri" w:hAnsiTheme="minorHAnsi" w:cstheme="minorHAnsi"/>
              </w:rPr>
              <w:t xml:space="preserve">  </w:t>
            </w:r>
            <w:r w:rsidR="00A62E2E" w:rsidRPr="007E4564">
              <w:rPr>
                <w:rFonts w:asciiTheme="minorHAnsi" w:eastAsia="Calibri" w:hAnsiTheme="minorHAnsi" w:cstheme="minorHAnsi"/>
              </w:rPr>
              <w:t xml:space="preserve">  </w:t>
            </w:r>
            <w:r w:rsidR="00307E65" w:rsidRPr="007E4564">
              <w:rPr>
                <w:rFonts w:asciiTheme="minorHAnsi" w:eastAsia="Calibri" w:hAnsiTheme="minorHAnsi" w:cstheme="minorHAnsi"/>
              </w:rPr>
              <w:t>(15 pts)</w:t>
            </w:r>
          </w:p>
        </w:tc>
      </w:tr>
      <w:tr w:rsidR="0019478B" w:rsidRPr="007E4564" w14:paraId="2B5F55CB" w14:textId="77777777" w:rsidTr="00F975B6">
        <w:trPr>
          <w:cantSplit/>
        </w:trPr>
        <w:tc>
          <w:tcPr>
            <w:tcW w:w="2178" w:type="dxa"/>
            <w:shd w:val="clear" w:color="auto" w:fill="auto"/>
          </w:tcPr>
          <w:p w14:paraId="0EC25A6E" w14:textId="061CE2A8" w:rsidR="00646BCD" w:rsidRPr="007E4564" w:rsidRDefault="00DA5B1A" w:rsidP="001F69D9">
            <w:pPr>
              <w:rPr>
                <w:rFonts w:asciiTheme="minorHAnsi" w:hAnsiTheme="minorHAnsi" w:cstheme="minorHAnsi"/>
              </w:rPr>
            </w:pPr>
            <w:r w:rsidRPr="007E4564">
              <w:rPr>
                <w:rFonts w:asciiTheme="minorHAnsi" w:hAnsiTheme="minorHAnsi" w:cstheme="minorHAnsi"/>
              </w:rPr>
              <w:t>B</w:t>
            </w:r>
            <w:r w:rsidR="00646BCD" w:rsidRPr="007E4564">
              <w:rPr>
                <w:rFonts w:asciiTheme="minorHAnsi" w:hAnsiTheme="minorHAnsi" w:cstheme="minorHAnsi"/>
              </w:rPr>
              <w:t xml:space="preserve">. </w:t>
            </w:r>
            <w:r w:rsidRPr="007E4564">
              <w:rPr>
                <w:rFonts w:asciiTheme="minorHAnsi" w:eastAsia="Calibri" w:hAnsiTheme="minorHAnsi" w:cstheme="minorHAnsi"/>
              </w:rPr>
              <w:t>C</w:t>
            </w:r>
            <w:r w:rsidR="00646BCD" w:rsidRPr="007E4564">
              <w:rPr>
                <w:rFonts w:asciiTheme="minorHAnsi" w:eastAsia="Calibri" w:hAnsiTheme="minorHAnsi" w:cstheme="minorHAnsi"/>
              </w:rPr>
              <w:t xml:space="preserve">ontributes to and </w:t>
            </w:r>
            <w:r w:rsidRPr="007E4564">
              <w:rPr>
                <w:rFonts w:asciiTheme="minorHAnsi" w:eastAsia="Calibri" w:hAnsiTheme="minorHAnsi" w:cstheme="minorHAnsi"/>
              </w:rPr>
              <w:t>enhances the</w:t>
            </w:r>
            <w:r w:rsidR="00646BCD" w:rsidRPr="007E4564">
              <w:rPr>
                <w:rFonts w:asciiTheme="minorHAnsi" w:eastAsia="Calibri" w:hAnsiTheme="minorHAnsi" w:cstheme="minorHAnsi"/>
              </w:rPr>
              <w:t xml:space="preserve"> integrity of Sanford’s historic neighborhoods</w:t>
            </w:r>
          </w:p>
        </w:tc>
        <w:tc>
          <w:tcPr>
            <w:tcW w:w="2790" w:type="dxa"/>
            <w:shd w:val="clear" w:color="auto" w:fill="auto"/>
          </w:tcPr>
          <w:p w14:paraId="5113D6B9" w14:textId="09F0A721"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 xml:space="preserve">The project will not significantly contribute to the historic nature or neighborhood in which it is located, or, if </w:t>
            </w:r>
            <w:r w:rsidR="00307E65" w:rsidRPr="007E4564">
              <w:rPr>
                <w:rFonts w:asciiTheme="minorHAnsi" w:eastAsia="Calibri" w:hAnsiTheme="minorHAnsi" w:cstheme="minorHAnsi"/>
              </w:rPr>
              <w:t>exterior, will</w:t>
            </w:r>
            <w:r w:rsidRPr="007E4564">
              <w:rPr>
                <w:rFonts w:asciiTheme="minorHAnsi" w:eastAsia="Calibri" w:hAnsiTheme="minorHAnsi" w:cstheme="minorHAnsi"/>
              </w:rPr>
              <w:t xml:space="preserve"> not be visible to the public.</w:t>
            </w:r>
            <w:r w:rsidR="00307E65" w:rsidRPr="007E4564">
              <w:rPr>
                <w:rFonts w:asciiTheme="minorHAnsi" w:eastAsia="Calibri" w:hAnsiTheme="minorHAnsi" w:cstheme="minorHAnsi"/>
              </w:rPr>
              <w:t xml:space="preserve">  </w:t>
            </w:r>
            <w:r w:rsidR="00307E65" w:rsidRPr="007E4564">
              <w:rPr>
                <w:rFonts w:asciiTheme="minorHAnsi" w:eastAsia="Calibri" w:hAnsiTheme="minorHAnsi" w:cstheme="minorHAnsi"/>
              </w:rPr>
              <w:t>(5 pts)</w:t>
            </w:r>
          </w:p>
        </w:tc>
        <w:tc>
          <w:tcPr>
            <w:tcW w:w="2700" w:type="dxa"/>
            <w:shd w:val="clear" w:color="auto" w:fill="auto"/>
          </w:tcPr>
          <w:p w14:paraId="012149DB" w14:textId="6D12C2D4"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The project will be visible in the historic neighborhood in which the structure is located, or the project will protect a historic structure and prevent its decay or degradation.</w:t>
            </w:r>
            <w:r w:rsidR="00307E65" w:rsidRPr="007E4564">
              <w:rPr>
                <w:rFonts w:asciiTheme="minorHAnsi" w:eastAsia="Calibri" w:hAnsiTheme="minorHAnsi" w:cstheme="minorHAnsi"/>
              </w:rPr>
              <w:t xml:space="preserve">  </w:t>
            </w:r>
            <w:r w:rsidR="00307E65" w:rsidRPr="007E4564">
              <w:rPr>
                <w:rFonts w:asciiTheme="minorHAnsi" w:eastAsia="Calibri" w:hAnsiTheme="minorHAnsi" w:cstheme="minorHAnsi"/>
              </w:rPr>
              <w:t>(10 pts)</w:t>
            </w:r>
          </w:p>
        </w:tc>
        <w:tc>
          <w:tcPr>
            <w:tcW w:w="3150" w:type="dxa"/>
            <w:shd w:val="clear" w:color="auto" w:fill="auto"/>
          </w:tcPr>
          <w:p w14:paraId="751B1772" w14:textId="77673BC8"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The project will greatly enhance the surrounding neighborhood, ensuring that historic preservation is publicly highlighted.</w:t>
            </w:r>
            <w:r w:rsidR="00307E65" w:rsidRPr="007E4564">
              <w:rPr>
                <w:rFonts w:asciiTheme="minorHAnsi" w:eastAsia="Calibri" w:hAnsiTheme="minorHAnsi" w:cstheme="minorHAnsi"/>
              </w:rPr>
              <w:t xml:space="preserve">  </w:t>
            </w:r>
            <w:r w:rsidR="00307E65" w:rsidRPr="007E4564">
              <w:rPr>
                <w:rFonts w:asciiTheme="minorHAnsi" w:eastAsia="Calibri" w:hAnsiTheme="minorHAnsi" w:cstheme="minorHAnsi"/>
              </w:rPr>
              <w:t>(15 pts)</w:t>
            </w:r>
          </w:p>
        </w:tc>
      </w:tr>
      <w:tr w:rsidR="0019478B" w:rsidRPr="007E4564" w14:paraId="093014F8" w14:textId="77777777" w:rsidTr="00F975B6">
        <w:trPr>
          <w:cantSplit/>
        </w:trPr>
        <w:tc>
          <w:tcPr>
            <w:tcW w:w="2178" w:type="dxa"/>
            <w:shd w:val="clear" w:color="auto" w:fill="auto"/>
          </w:tcPr>
          <w:p w14:paraId="036B28FD" w14:textId="55C991F7" w:rsidR="00646BCD" w:rsidRPr="007E4564" w:rsidRDefault="00DA5B1A" w:rsidP="001F69D9">
            <w:pPr>
              <w:rPr>
                <w:rFonts w:asciiTheme="minorHAnsi" w:hAnsiTheme="minorHAnsi" w:cstheme="minorHAnsi"/>
              </w:rPr>
            </w:pPr>
            <w:r w:rsidRPr="007E4564">
              <w:rPr>
                <w:rFonts w:asciiTheme="minorHAnsi" w:hAnsiTheme="minorHAnsi" w:cstheme="minorHAnsi"/>
              </w:rPr>
              <w:t>C</w:t>
            </w:r>
            <w:r w:rsidR="00646BCD" w:rsidRPr="007E4564">
              <w:rPr>
                <w:rFonts w:asciiTheme="minorHAnsi" w:hAnsiTheme="minorHAnsi" w:cstheme="minorHAnsi"/>
              </w:rPr>
              <w:t xml:space="preserve">. </w:t>
            </w:r>
            <w:r w:rsidRPr="007E4564">
              <w:rPr>
                <w:rFonts w:asciiTheme="minorHAnsi" w:eastAsia="Calibri" w:hAnsiTheme="minorHAnsi" w:cstheme="minorHAnsi"/>
              </w:rPr>
              <w:t>H</w:t>
            </w:r>
            <w:r w:rsidR="00646BCD" w:rsidRPr="007E4564">
              <w:rPr>
                <w:rFonts w:asciiTheme="minorHAnsi" w:eastAsia="Calibri" w:hAnsiTheme="minorHAnsi" w:cstheme="minorHAnsi"/>
              </w:rPr>
              <w:t xml:space="preserve">ow any changes are historically sympathetic–that is, they promote historic </w:t>
            </w:r>
            <w:r w:rsidRPr="007E4564">
              <w:rPr>
                <w:rFonts w:asciiTheme="minorHAnsi" w:eastAsia="Calibri" w:hAnsiTheme="minorHAnsi" w:cstheme="minorHAnsi"/>
              </w:rPr>
              <w:t>preservation and</w:t>
            </w:r>
            <w:r w:rsidR="00646BCD" w:rsidRPr="007E4564">
              <w:rPr>
                <w:rFonts w:asciiTheme="minorHAnsi" w:eastAsia="Calibri" w:hAnsiTheme="minorHAnsi" w:cstheme="minorHAnsi"/>
              </w:rPr>
              <w:t xml:space="preserve"> heritage in the City of Sanford</w:t>
            </w:r>
          </w:p>
        </w:tc>
        <w:tc>
          <w:tcPr>
            <w:tcW w:w="2790" w:type="dxa"/>
            <w:shd w:val="clear" w:color="auto" w:fill="auto"/>
          </w:tcPr>
          <w:p w14:paraId="41101607" w14:textId="58B8BBAD"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 xml:space="preserve">The project is introducing an element that is </w:t>
            </w:r>
            <w:r w:rsidR="000041C7" w:rsidRPr="007E4564">
              <w:rPr>
                <w:rFonts w:asciiTheme="minorHAnsi" w:eastAsia="Calibri" w:hAnsiTheme="minorHAnsi" w:cstheme="minorHAnsi"/>
              </w:rPr>
              <w:t xml:space="preserve">either </w:t>
            </w:r>
            <w:r w:rsidRPr="007E4564">
              <w:rPr>
                <w:rFonts w:asciiTheme="minorHAnsi" w:eastAsia="Calibri" w:hAnsiTheme="minorHAnsi" w:cstheme="minorHAnsi"/>
              </w:rPr>
              <w:t xml:space="preserve">not found otherwise in similar historic structures in Sanford, or an </w:t>
            </w:r>
            <w:r w:rsidR="000041C7" w:rsidRPr="007E4564">
              <w:rPr>
                <w:rFonts w:asciiTheme="minorHAnsi" w:eastAsia="Calibri" w:hAnsiTheme="minorHAnsi" w:cstheme="minorHAnsi"/>
              </w:rPr>
              <w:t>e</w:t>
            </w:r>
            <w:r w:rsidRPr="007E4564">
              <w:rPr>
                <w:rFonts w:asciiTheme="minorHAnsi" w:eastAsia="Calibri" w:hAnsiTheme="minorHAnsi" w:cstheme="minorHAnsi"/>
              </w:rPr>
              <w:t xml:space="preserve">lement based on </w:t>
            </w:r>
            <w:r w:rsidR="00DA5B1A" w:rsidRPr="007E4564">
              <w:rPr>
                <w:rFonts w:asciiTheme="minorHAnsi" w:eastAsia="Calibri" w:hAnsiTheme="minorHAnsi" w:cstheme="minorHAnsi"/>
              </w:rPr>
              <w:t>speculation or</w:t>
            </w:r>
            <w:r w:rsidRPr="007E4564">
              <w:rPr>
                <w:rFonts w:asciiTheme="minorHAnsi" w:eastAsia="Calibri" w:hAnsiTheme="minorHAnsi" w:cstheme="minorHAnsi"/>
              </w:rPr>
              <w:t xml:space="preserve"> conjecture.</w:t>
            </w:r>
            <w:r w:rsidR="00A62E2E" w:rsidRPr="007E4564">
              <w:rPr>
                <w:rFonts w:asciiTheme="minorHAnsi" w:eastAsia="Calibri" w:hAnsiTheme="minorHAnsi" w:cstheme="minorHAnsi"/>
              </w:rPr>
              <w:t xml:space="preserve">  </w:t>
            </w:r>
            <w:r w:rsidR="00A62E2E" w:rsidRPr="007E4564">
              <w:rPr>
                <w:rFonts w:asciiTheme="minorHAnsi" w:eastAsia="Calibri" w:hAnsiTheme="minorHAnsi" w:cstheme="minorHAnsi"/>
              </w:rPr>
              <w:t>(5 pts)</w:t>
            </w:r>
          </w:p>
        </w:tc>
        <w:tc>
          <w:tcPr>
            <w:tcW w:w="2700" w:type="dxa"/>
            <w:shd w:val="clear" w:color="auto" w:fill="auto"/>
          </w:tcPr>
          <w:p w14:paraId="2129D327" w14:textId="5A56378C"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Any changes or modifications will be made in a way that appears to be historically accurate and preserves the heritage of the structure.</w:t>
            </w:r>
            <w:r w:rsidR="00A62E2E" w:rsidRPr="007E4564">
              <w:rPr>
                <w:rFonts w:asciiTheme="minorHAnsi" w:eastAsia="Calibri" w:hAnsiTheme="minorHAnsi" w:cstheme="minorHAnsi"/>
              </w:rPr>
              <w:t xml:space="preserve">  </w:t>
            </w:r>
            <w:r w:rsidR="00A62E2E" w:rsidRPr="007E4564">
              <w:rPr>
                <w:rFonts w:asciiTheme="minorHAnsi" w:eastAsia="Calibri" w:hAnsiTheme="minorHAnsi" w:cstheme="minorHAnsi"/>
              </w:rPr>
              <w:t>(10 pts)</w:t>
            </w:r>
          </w:p>
        </w:tc>
        <w:tc>
          <w:tcPr>
            <w:tcW w:w="3150" w:type="dxa"/>
            <w:shd w:val="clear" w:color="auto" w:fill="auto"/>
          </w:tcPr>
          <w:p w14:paraId="6F54ED35" w14:textId="77777777"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The project has the potential to be newsworthy in some way, and to enhance not only the structure, but also call attention to the importance of historic preservation in Sanford and help promote Sanford as a “historically sympathetic” city.</w:t>
            </w:r>
            <w:r w:rsidR="00A62E2E" w:rsidRPr="007E4564">
              <w:rPr>
                <w:rFonts w:asciiTheme="minorHAnsi" w:eastAsia="Calibri" w:hAnsiTheme="minorHAnsi" w:cstheme="minorHAnsi"/>
              </w:rPr>
              <w:t xml:space="preserve">  </w:t>
            </w:r>
            <w:r w:rsidR="00A62E2E" w:rsidRPr="007E4564">
              <w:rPr>
                <w:rFonts w:asciiTheme="minorHAnsi" w:eastAsia="Calibri" w:hAnsiTheme="minorHAnsi" w:cstheme="minorHAnsi"/>
              </w:rPr>
              <w:t>(15 pts)</w:t>
            </w:r>
          </w:p>
          <w:p w14:paraId="7B46F1C5" w14:textId="77777777" w:rsidR="00A62E2E" w:rsidRPr="007E4564" w:rsidRDefault="00A62E2E" w:rsidP="001F69D9">
            <w:pPr>
              <w:rPr>
                <w:rFonts w:asciiTheme="minorHAnsi" w:hAnsiTheme="minorHAnsi" w:cstheme="minorHAnsi"/>
              </w:rPr>
            </w:pPr>
          </w:p>
          <w:p w14:paraId="4290862C" w14:textId="77777777" w:rsidR="00A62E2E" w:rsidRPr="007E4564" w:rsidRDefault="00A62E2E" w:rsidP="001F69D9">
            <w:pPr>
              <w:rPr>
                <w:rFonts w:asciiTheme="minorHAnsi" w:hAnsiTheme="minorHAnsi" w:cstheme="minorHAnsi"/>
              </w:rPr>
            </w:pPr>
          </w:p>
          <w:p w14:paraId="464C9D99" w14:textId="77777777" w:rsidR="00A62E2E" w:rsidRPr="007E4564" w:rsidRDefault="00A62E2E" w:rsidP="001F69D9">
            <w:pPr>
              <w:rPr>
                <w:rFonts w:asciiTheme="minorHAnsi" w:hAnsiTheme="minorHAnsi" w:cstheme="minorHAnsi"/>
              </w:rPr>
            </w:pPr>
          </w:p>
          <w:p w14:paraId="2B6054CA" w14:textId="77777777" w:rsidR="00A62E2E" w:rsidRPr="007E4564" w:rsidRDefault="00A62E2E" w:rsidP="001F69D9">
            <w:pPr>
              <w:rPr>
                <w:rFonts w:asciiTheme="minorHAnsi" w:hAnsiTheme="minorHAnsi" w:cstheme="minorHAnsi"/>
              </w:rPr>
            </w:pPr>
          </w:p>
          <w:p w14:paraId="347647A1" w14:textId="77777777" w:rsidR="00A62E2E" w:rsidRPr="007E4564" w:rsidRDefault="00A62E2E" w:rsidP="001F69D9">
            <w:pPr>
              <w:rPr>
                <w:rFonts w:asciiTheme="minorHAnsi" w:hAnsiTheme="minorHAnsi" w:cstheme="minorHAnsi"/>
              </w:rPr>
            </w:pPr>
          </w:p>
          <w:p w14:paraId="5C9AAD0A" w14:textId="77777777" w:rsidR="00A62E2E" w:rsidRPr="007E4564" w:rsidRDefault="00A62E2E" w:rsidP="001F69D9">
            <w:pPr>
              <w:rPr>
                <w:rFonts w:asciiTheme="minorHAnsi" w:hAnsiTheme="minorHAnsi" w:cstheme="minorHAnsi"/>
              </w:rPr>
            </w:pPr>
          </w:p>
          <w:p w14:paraId="09EA06D1" w14:textId="77777777" w:rsidR="00A62E2E" w:rsidRPr="007E4564" w:rsidRDefault="00A62E2E" w:rsidP="001F69D9">
            <w:pPr>
              <w:rPr>
                <w:rFonts w:asciiTheme="minorHAnsi" w:hAnsiTheme="minorHAnsi" w:cstheme="minorHAnsi"/>
              </w:rPr>
            </w:pPr>
          </w:p>
          <w:p w14:paraId="5C963304" w14:textId="721424A3" w:rsidR="00A62E2E" w:rsidRPr="007E4564" w:rsidRDefault="00A62E2E" w:rsidP="001F69D9">
            <w:pPr>
              <w:rPr>
                <w:rFonts w:asciiTheme="minorHAnsi" w:hAnsiTheme="minorHAnsi" w:cstheme="minorHAnsi"/>
              </w:rPr>
            </w:pPr>
          </w:p>
        </w:tc>
      </w:tr>
      <w:tr w:rsidR="0019478B" w:rsidRPr="007E4564" w14:paraId="0729B1D7" w14:textId="77777777" w:rsidTr="00F975B6">
        <w:trPr>
          <w:cantSplit/>
        </w:trPr>
        <w:tc>
          <w:tcPr>
            <w:tcW w:w="10818" w:type="dxa"/>
            <w:gridSpan w:val="4"/>
            <w:shd w:val="clear" w:color="auto" w:fill="E7E6E6"/>
          </w:tcPr>
          <w:p w14:paraId="14A132E2" w14:textId="4B09A8B4" w:rsidR="00646BCD" w:rsidRPr="007E4564" w:rsidRDefault="00646BCD" w:rsidP="001F69D9">
            <w:pPr>
              <w:rPr>
                <w:rFonts w:asciiTheme="minorHAnsi" w:eastAsia="Calibri" w:hAnsiTheme="minorHAnsi" w:cstheme="minorHAnsi"/>
              </w:rPr>
            </w:pPr>
            <w:r w:rsidRPr="007E4564">
              <w:rPr>
                <w:rFonts w:asciiTheme="minorHAnsi" w:hAnsiTheme="minorHAnsi" w:cstheme="minorHAnsi"/>
                <w:b/>
                <w:bCs/>
              </w:rPr>
              <w:lastRenderedPageBreak/>
              <w:t>Estimates</w:t>
            </w:r>
            <w:r w:rsidR="00A62E2E" w:rsidRPr="007E4564">
              <w:rPr>
                <w:rFonts w:asciiTheme="minorHAnsi" w:hAnsiTheme="minorHAnsi" w:cstheme="minorHAnsi"/>
                <w:b/>
                <w:bCs/>
              </w:rPr>
              <w:t xml:space="preserve"> – 30 points available.</w:t>
            </w:r>
            <w:r w:rsidR="00A62E2E" w:rsidRPr="007E4564">
              <w:rPr>
                <w:rFonts w:asciiTheme="minorHAnsi" w:hAnsiTheme="minorHAnsi" w:cstheme="minorHAnsi"/>
              </w:rPr>
              <w:t xml:space="preserve">  I</w:t>
            </w:r>
            <w:r w:rsidRPr="007E4564">
              <w:rPr>
                <w:rFonts w:asciiTheme="minorHAnsi" w:hAnsiTheme="minorHAnsi" w:cstheme="minorHAnsi"/>
              </w:rPr>
              <w:t xml:space="preserve">nclude </w:t>
            </w:r>
            <w:r w:rsidR="00A62E2E" w:rsidRPr="007E4564">
              <w:rPr>
                <w:rFonts w:asciiTheme="minorHAnsi" w:hAnsiTheme="minorHAnsi" w:cstheme="minorHAnsi"/>
              </w:rPr>
              <w:t>material</w:t>
            </w:r>
            <w:r w:rsidRPr="007E4564">
              <w:rPr>
                <w:rFonts w:asciiTheme="minorHAnsi" w:hAnsiTheme="minorHAnsi" w:cstheme="minorHAnsi"/>
              </w:rPr>
              <w:t xml:space="preserve"> and</w:t>
            </w:r>
            <w:r w:rsidR="00A62E2E" w:rsidRPr="007E4564">
              <w:rPr>
                <w:rFonts w:asciiTheme="minorHAnsi" w:hAnsiTheme="minorHAnsi" w:cstheme="minorHAnsi"/>
              </w:rPr>
              <w:t>/or</w:t>
            </w:r>
            <w:r w:rsidRPr="007E4564">
              <w:rPr>
                <w:rFonts w:asciiTheme="minorHAnsi" w:hAnsiTheme="minorHAnsi" w:cstheme="minorHAnsi"/>
              </w:rPr>
              <w:t xml:space="preserve"> contractor estimate</w:t>
            </w:r>
            <w:r w:rsidR="00A62E2E" w:rsidRPr="007E4564">
              <w:rPr>
                <w:rFonts w:asciiTheme="minorHAnsi" w:hAnsiTheme="minorHAnsi" w:cstheme="minorHAnsi"/>
              </w:rPr>
              <w:t xml:space="preserve">s </w:t>
            </w:r>
          </w:p>
        </w:tc>
      </w:tr>
      <w:tr w:rsidR="0019478B" w:rsidRPr="007E4564" w14:paraId="2AABE57E" w14:textId="77777777" w:rsidTr="00F975B6">
        <w:trPr>
          <w:cantSplit/>
        </w:trPr>
        <w:tc>
          <w:tcPr>
            <w:tcW w:w="2178" w:type="dxa"/>
            <w:shd w:val="clear" w:color="auto" w:fill="auto"/>
          </w:tcPr>
          <w:p w14:paraId="65983F3F" w14:textId="586ECE6F" w:rsidR="00646BCD" w:rsidRPr="007E4564" w:rsidRDefault="00DA5B1A" w:rsidP="001F69D9">
            <w:pPr>
              <w:rPr>
                <w:rFonts w:asciiTheme="minorHAnsi" w:eastAsia="Calibri" w:hAnsiTheme="minorHAnsi" w:cstheme="minorHAnsi"/>
              </w:rPr>
            </w:pPr>
            <w:r w:rsidRPr="007E4564">
              <w:rPr>
                <w:rFonts w:asciiTheme="minorHAnsi" w:eastAsia="Calibri" w:hAnsiTheme="minorHAnsi" w:cstheme="minorHAnsi"/>
              </w:rPr>
              <w:t>A</w:t>
            </w:r>
            <w:r w:rsidR="00646BCD" w:rsidRPr="007E4564">
              <w:rPr>
                <w:rFonts w:asciiTheme="minorHAnsi" w:eastAsia="Calibri" w:hAnsiTheme="minorHAnsi" w:cstheme="minorHAnsi"/>
              </w:rPr>
              <w:t>. Costs</w:t>
            </w:r>
            <w:r w:rsidR="008716DB" w:rsidRPr="007E4564">
              <w:rPr>
                <w:rFonts w:asciiTheme="minorHAnsi" w:eastAsia="Calibri" w:hAnsiTheme="minorHAnsi" w:cstheme="minorHAnsi"/>
              </w:rPr>
              <w:t xml:space="preserve"> </w:t>
            </w:r>
          </w:p>
        </w:tc>
        <w:tc>
          <w:tcPr>
            <w:tcW w:w="2790" w:type="dxa"/>
            <w:shd w:val="clear" w:color="auto" w:fill="auto"/>
          </w:tcPr>
          <w:p w14:paraId="1CBF524B" w14:textId="5AC0B7ED"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The cost of the project is not well defined or exceeds the maximum Grant amount.</w:t>
            </w:r>
            <w:r w:rsidR="00A62E2E" w:rsidRPr="007E4564">
              <w:rPr>
                <w:rFonts w:asciiTheme="minorHAnsi" w:eastAsia="Calibri" w:hAnsiTheme="minorHAnsi" w:cstheme="minorHAnsi"/>
              </w:rPr>
              <w:t xml:space="preserve">   </w:t>
            </w:r>
            <w:r w:rsidR="00A62E2E" w:rsidRPr="007E4564">
              <w:rPr>
                <w:rFonts w:asciiTheme="minorHAnsi" w:eastAsia="Calibri" w:hAnsiTheme="minorHAnsi" w:cstheme="minorHAnsi"/>
              </w:rPr>
              <w:t>(5 pts)</w:t>
            </w:r>
          </w:p>
        </w:tc>
        <w:tc>
          <w:tcPr>
            <w:tcW w:w="2700" w:type="dxa"/>
            <w:shd w:val="clear" w:color="auto" w:fill="auto"/>
          </w:tcPr>
          <w:p w14:paraId="72C4CB21" w14:textId="63FBF9AE"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 xml:space="preserve">The cost of the project is clearly </w:t>
            </w:r>
            <w:r w:rsidR="00A62E2E" w:rsidRPr="007E4564">
              <w:rPr>
                <w:rFonts w:asciiTheme="minorHAnsi" w:eastAsia="Calibri" w:hAnsiTheme="minorHAnsi" w:cstheme="minorHAnsi"/>
              </w:rPr>
              <w:t>stated,</w:t>
            </w:r>
            <w:r w:rsidRPr="007E4564">
              <w:rPr>
                <w:rFonts w:asciiTheme="minorHAnsi" w:eastAsia="Calibri" w:hAnsiTheme="minorHAnsi" w:cstheme="minorHAnsi"/>
              </w:rPr>
              <w:t xml:space="preserve"> and the materials and labor costs are itemized.</w:t>
            </w:r>
            <w:r w:rsidR="00A62E2E" w:rsidRPr="007E4564">
              <w:rPr>
                <w:rFonts w:asciiTheme="minorHAnsi" w:eastAsia="Calibri" w:hAnsiTheme="minorHAnsi" w:cstheme="minorHAnsi"/>
              </w:rPr>
              <w:t xml:space="preserve">  </w:t>
            </w:r>
            <w:r w:rsidR="00A62E2E" w:rsidRPr="007E4564">
              <w:rPr>
                <w:rFonts w:asciiTheme="minorHAnsi" w:eastAsia="Calibri" w:hAnsiTheme="minorHAnsi" w:cstheme="minorHAnsi"/>
              </w:rPr>
              <w:t>(10 pts)</w:t>
            </w:r>
          </w:p>
          <w:p w14:paraId="02B1A090" w14:textId="77777777" w:rsidR="00646BCD" w:rsidRPr="007E4564" w:rsidRDefault="00646BCD" w:rsidP="001F69D9">
            <w:pPr>
              <w:rPr>
                <w:rFonts w:asciiTheme="minorHAnsi" w:eastAsia="Calibri" w:hAnsiTheme="minorHAnsi" w:cstheme="minorHAnsi"/>
              </w:rPr>
            </w:pPr>
          </w:p>
        </w:tc>
        <w:tc>
          <w:tcPr>
            <w:tcW w:w="3150" w:type="dxa"/>
            <w:shd w:val="clear" w:color="auto" w:fill="auto"/>
          </w:tcPr>
          <w:p w14:paraId="73695341" w14:textId="433D51F9"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 xml:space="preserve">A comprehensive budget with additional information showing the costs </w:t>
            </w:r>
            <w:r w:rsidR="00A62E2E" w:rsidRPr="007E4564">
              <w:rPr>
                <w:rFonts w:asciiTheme="minorHAnsi" w:eastAsia="Calibri" w:hAnsiTheme="minorHAnsi" w:cstheme="minorHAnsi"/>
              </w:rPr>
              <w:t>is</w:t>
            </w:r>
            <w:r w:rsidRPr="007E4564">
              <w:rPr>
                <w:rFonts w:asciiTheme="minorHAnsi" w:eastAsia="Calibri" w:hAnsiTheme="minorHAnsi" w:cstheme="minorHAnsi"/>
              </w:rPr>
              <w:t xml:space="preserve"> within the scope of funds available and completion is very feasible.</w:t>
            </w:r>
            <w:r w:rsidR="00A62E2E" w:rsidRPr="007E4564">
              <w:rPr>
                <w:rFonts w:asciiTheme="minorHAnsi" w:eastAsia="Calibri" w:hAnsiTheme="minorHAnsi" w:cstheme="minorHAnsi"/>
              </w:rPr>
              <w:t xml:space="preserve">  </w:t>
            </w:r>
            <w:r w:rsidR="00A62E2E" w:rsidRPr="007E4564">
              <w:rPr>
                <w:rFonts w:asciiTheme="minorHAnsi" w:eastAsia="Calibri" w:hAnsiTheme="minorHAnsi" w:cstheme="minorHAnsi"/>
              </w:rPr>
              <w:t>(15 pts)</w:t>
            </w:r>
          </w:p>
        </w:tc>
      </w:tr>
      <w:tr w:rsidR="0019478B" w:rsidRPr="007E4564" w14:paraId="36B49E2C" w14:textId="77777777" w:rsidTr="00F975B6">
        <w:trPr>
          <w:cantSplit/>
        </w:trPr>
        <w:tc>
          <w:tcPr>
            <w:tcW w:w="2178" w:type="dxa"/>
            <w:shd w:val="clear" w:color="auto" w:fill="auto"/>
          </w:tcPr>
          <w:p w14:paraId="1F8FED84" w14:textId="227E8311" w:rsidR="00646BCD" w:rsidRPr="007E4564" w:rsidRDefault="00DA5B1A" w:rsidP="001F69D9">
            <w:pPr>
              <w:rPr>
                <w:rFonts w:asciiTheme="minorHAnsi" w:eastAsia="Calibri" w:hAnsiTheme="minorHAnsi" w:cstheme="minorHAnsi"/>
              </w:rPr>
            </w:pPr>
            <w:r w:rsidRPr="007E4564">
              <w:rPr>
                <w:rFonts w:asciiTheme="minorHAnsi" w:eastAsia="Calibri" w:hAnsiTheme="minorHAnsi" w:cstheme="minorHAnsi"/>
              </w:rPr>
              <w:t>B</w:t>
            </w:r>
            <w:r w:rsidR="00646BCD" w:rsidRPr="007E4564">
              <w:rPr>
                <w:rFonts w:asciiTheme="minorHAnsi" w:eastAsia="Calibri" w:hAnsiTheme="minorHAnsi" w:cstheme="minorHAnsi"/>
              </w:rPr>
              <w:t>. Budget</w:t>
            </w:r>
            <w:r w:rsidR="008716DB" w:rsidRPr="007E4564">
              <w:rPr>
                <w:rFonts w:asciiTheme="minorHAnsi" w:eastAsia="Calibri" w:hAnsiTheme="minorHAnsi" w:cstheme="minorHAnsi"/>
              </w:rPr>
              <w:t xml:space="preserve"> </w:t>
            </w:r>
          </w:p>
        </w:tc>
        <w:tc>
          <w:tcPr>
            <w:tcW w:w="2790" w:type="dxa"/>
            <w:shd w:val="clear" w:color="auto" w:fill="auto"/>
          </w:tcPr>
          <w:p w14:paraId="6F979327" w14:textId="097D055F"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Budget is not specific and did not break down the project costs. Allotted budget is not reasonable for the available grant funds. Estimates may not have been provided.</w:t>
            </w:r>
            <w:r w:rsidR="00A62E2E" w:rsidRPr="007E4564">
              <w:rPr>
                <w:rFonts w:asciiTheme="minorHAnsi" w:eastAsia="Calibri" w:hAnsiTheme="minorHAnsi" w:cstheme="minorHAnsi"/>
              </w:rPr>
              <w:t xml:space="preserve">  </w:t>
            </w:r>
            <w:r w:rsidR="00A62E2E" w:rsidRPr="007E4564">
              <w:rPr>
                <w:rFonts w:asciiTheme="minorHAnsi" w:eastAsia="Calibri" w:hAnsiTheme="minorHAnsi" w:cstheme="minorHAnsi"/>
              </w:rPr>
              <w:t>(5 pts)</w:t>
            </w:r>
          </w:p>
        </w:tc>
        <w:tc>
          <w:tcPr>
            <w:tcW w:w="2700" w:type="dxa"/>
            <w:shd w:val="clear" w:color="auto" w:fill="auto"/>
          </w:tcPr>
          <w:p w14:paraId="24F533D5" w14:textId="7350FD87"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Budget breaks down project costs. Additional information may be required to determine if the budget is reasonable for the grant funds available.</w:t>
            </w:r>
            <w:r w:rsidR="00A62E2E" w:rsidRPr="007E4564">
              <w:rPr>
                <w:rFonts w:asciiTheme="minorHAnsi" w:eastAsia="Calibri" w:hAnsiTheme="minorHAnsi" w:cstheme="minorHAnsi"/>
              </w:rPr>
              <w:t xml:space="preserve">  </w:t>
            </w:r>
            <w:r w:rsidR="00A62E2E" w:rsidRPr="007E4564">
              <w:rPr>
                <w:rFonts w:asciiTheme="minorHAnsi" w:eastAsia="Calibri" w:hAnsiTheme="minorHAnsi" w:cstheme="minorHAnsi"/>
              </w:rPr>
              <w:t>(10 pts)</w:t>
            </w:r>
          </w:p>
        </w:tc>
        <w:tc>
          <w:tcPr>
            <w:tcW w:w="3150" w:type="dxa"/>
            <w:shd w:val="clear" w:color="auto" w:fill="auto"/>
          </w:tcPr>
          <w:p w14:paraId="6DD2452C" w14:textId="580166B8"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 xml:space="preserve">A comprehensive budget with additional information showing the costs </w:t>
            </w:r>
            <w:r w:rsidR="00A62E2E" w:rsidRPr="007E4564">
              <w:rPr>
                <w:rFonts w:asciiTheme="minorHAnsi" w:eastAsia="Calibri" w:hAnsiTheme="minorHAnsi" w:cstheme="minorHAnsi"/>
              </w:rPr>
              <w:t>is</w:t>
            </w:r>
            <w:r w:rsidRPr="007E4564">
              <w:rPr>
                <w:rFonts w:asciiTheme="minorHAnsi" w:eastAsia="Calibri" w:hAnsiTheme="minorHAnsi" w:cstheme="minorHAnsi"/>
              </w:rPr>
              <w:t xml:space="preserve"> within the scope of funds available and completion is very feasible.</w:t>
            </w:r>
            <w:r w:rsidR="00A62E2E" w:rsidRPr="007E4564">
              <w:rPr>
                <w:rFonts w:asciiTheme="minorHAnsi" w:eastAsia="Calibri" w:hAnsiTheme="minorHAnsi" w:cstheme="minorHAnsi"/>
              </w:rPr>
              <w:t xml:space="preserve">  </w:t>
            </w:r>
            <w:r w:rsidR="00A62E2E" w:rsidRPr="007E4564">
              <w:rPr>
                <w:rFonts w:asciiTheme="minorHAnsi" w:eastAsia="Calibri" w:hAnsiTheme="minorHAnsi" w:cstheme="minorHAnsi"/>
              </w:rPr>
              <w:t>(15 pts)</w:t>
            </w:r>
          </w:p>
        </w:tc>
      </w:tr>
      <w:tr w:rsidR="0019478B" w:rsidRPr="007E4564" w14:paraId="698913A5" w14:textId="77777777" w:rsidTr="00D02F19">
        <w:trPr>
          <w:cantSplit/>
        </w:trPr>
        <w:tc>
          <w:tcPr>
            <w:tcW w:w="4968" w:type="dxa"/>
            <w:gridSpan w:val="2"/>
            <w:shd w:val="clear" w:color="auto" w:fill="D9D9D9" w:themeFill="background1" w:themeFillShade="D9"/>
          </w:tcPr>
          <w:p w14:paraId="4A24DB1F" w14:textId="6FF74BAE" w:rsidR="00646BCD" w:rsidRPr="007E4564" w:rsidRDefault="00646BCD" w:rsidP="001F69D9">
            <w:pPr>
              <w:rPr>
                <w:rFonts w:asciiTheme="minorHAnsi" w:eastAsia="Calibri" w:hAnsiTheme="minorHAnsi" w:cstheme="minorHAnsi"/>
                <w:b/>
                <w:bCs/>
              </w:rPr>
            </w:pPr>
            <w:r w:rsidRPr="007E4564">
              <w:rPr>
                <w:rFonts w:asciiTheme="minorHAnsi" w:hAnsiTheme="minorHAnsi" w:cstheme="minorHAnsi"/>
                <w:b/>
                <w:bCs/>
              </w:rPr>
              <w:t>Date/Documentation Criteria</w:t>
            </w:r>
            <w:r w:rsidR="007E4564" w:rsidRPr="007E4564">
              <w:rPr>
                <w:rFonts w:asciiTheme="minorHAnsi" w:hAnsiTheme="minorHAnsi" w:cstheme="minorHAnsi"/>
                <w:b/>
                <w:bCs/>
              </w:rPr>
              <w:t xml:space="preserve"> – 15 points total</w:t>
            </w:r>
          </w:p>
        </w:tc>
        <w:tc>
          <w:tcPr>
            <w:tcW w:w="2700" w:type="dxa"/>
            <w:shd w:val="clear" w:color="auto" w:fill="D9D9D9" w:themeFill="background1" w:themeFillShade="D9"/>
          </w:tcPr>
          <w:p w14:paraId="02F705A3" w14:textId="30793160" w:rsidR="00646BCD" w:rsidRPr="007E4564" w:rsidRDefault="00646BCD" w:rsidP="001F69D9">
            <w:pPr>
              <w:rPr>
                <w:rFonts w:asciiTheme="minorHAnsi" w:eastAsia="Calibri" w:hAnsiTheme="minorHAnsi" w:cstheme="minorHAnsi"/>
                <w:b/>
                <w:bCs/>
              </w:rPr>
            </w:pPr>
            <w:r w:rsidRPr="007E4564">
              <w:rPr>
                <w:rFonts w:asciiTheme="minorHAnsi" w:eastAsia="Calibri" w:hAnsiTheme="minorHAnsi" w:cstheme="minorHAnsi"/>
                <w:b/>
                <w:bCs/>
              </w:rPr>
              <w:t>Not Acceptable</w:t>
            </w:r>
            <w:r w:rsidR="00A62E2E" w:rsidRPr="007E4564">
              <w:rPr>
                <w:rFonts w:asciiTheme="minorHAnsi" w:eastAsia="Calibri" w:hAnsiTheme="minorHAnsi" w:cstheme="minorHAnsi"/>
                <w:b/>
                <w:bCs/>
              </w:rPr>
              <w:t xml:space="preserve"> (0 points)</w:t>
            </w:r>
          </w:p>
        </w:tc>
        <w:tc>
          <w:tcPr>
            <w:tcW w:w="3150" w:type="dxa"/>
            <w:shd w:val="clear" w:color="auto" w:fill="D9D9D9" w:themeFill="background1" w:themeFillShade="D9"/>
          </w:tcPr>
          <w:p w14:paraId="599FFBBB" w14:textId="6AAE587E" w:rsidR="00646BCD" w:rsidRPr="007E4564" w:rsidRDefault="00646BCD" w:rsidP="001F69D9">
            <w:pPr>
              <w:rPr>
                <w:rFonts w:asciiTheme="minorHAnsi" w:eastAsia="Calibri" w:hAnsiTheme="minorHAnsi" w:cstheme="minorHAnsi"/>
                <w:b/>
                <w:bCs/>
              </w:rPr>
            </w:pPr>
            <w:r w:rsidRPr="007E4564">
              <w:rPr>
                <w:rFonts w:asciiTheme="minorHAnsi" w:eastAsia="Calibri" w:hAnsiTheme="minorHAnsi" w:cstheme="minorHAnsi"/>
                <w:b/>
                <w:bCs/>
              </w:rPr>
              <w:t>Acceptable</w:t>
            </w:r>
            <w:r w:rsidR="00A62E2E" w:rsidRPr="007E4564">
              <w:rPr>
                <w:rFonts w:asciiTheme="minorHAnsi" w:eastAsia="Calibri" w:hAnsiTheme="minorHAnsi" w:cstheme="minorHAnsi"/>
                <w:b/>
                <w:bCs/>
              </w:rPr>
              <w:t xml:space="preserve"> (5 points)</w:t>
            </w:r>
          </w:p>
        </w:tc>
      </w:tr>
      <w:tr w:rsidR="0019478B" w:rsidRPr="007E4564" w14:paraId="5D45E594" w14:textId="77777777" w:rsidTr="00F975B6">
        <w:trPr>
          <w:cantSplit/>
        </w:trPr>
        <w:tc>
          <w:tcPr>
            <w:tcW w:w="4968" w:type="dxa"/>
            <w:gridSpan w:val="2"/>
            <w:shd w:val="clear" w:color="auto" w:fill="auto"/>
          </w:tcPr>
          <w:p w14:paraId="4AC38233" w14:textId="575009A8"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Estimated future completion date</w:t>
            </w:r>
            <w:r w:rsidR="008716DB" w:rsidRPr="007E4564">
              <w:rPr>
                <w:rFonts w:asciiTheme="minorHAnsi" w:eastAsia="Calibri" w:hAnsiTheme="minorHAnsi" w:cstheme="minorHAnsi"/>
              </w:rPr>
              <w:t xml:space="preserve"> </w:t>
            </w:r>
          </w:p>
        </w:tc>
        <w:tc>
          <w:tcPr>
            <w:tcW w:w="2700" w:type="dxa"/>
            <w:shd w:val="clear" w:color="auto" w:fill="auto"/>
          </w:tcPr>
          <w:p w14:paraId="4966AF86" w14:textId="0F06D8EE"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Not supplied</w:t>
            </w:r>
            <w:r w:rsidR="00A62E2E" w:rsidRPr="007E4564">
              <w:rPr>
                <w:rFonts w:asciiTheme="minorHAnsi" w:eastAsia="Calibri" w:hAnsiTheme="minorHAnsi" w:cstheme="minorHAnsi"/>
              </w:rPr>
              <w:t xml:space="preserve"> </w:t>
            </w:r>
          </w:p>
        </w:tc>
        <w:tc>
          <w:tcPr>
            <w:tcW w:w="3150" w:type="dxa"/>
            <w:shd w:val="clear" w:color="auto" w:fill="auto"/>
          </w:tcPr>
          <w:p w14:paraId="03688F16" w14:textId="77777777"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Provided</w:t>
            </w:r>
          </w:p>
        </w:tc>
      </w:tr>
      <w:tr w:rsidR="0019478B" w:rsidRPr="007E4564" w14:paraId="03101B67" w14:textId="77777777" w:rsidTr="00F975B6">
        <w:trPr>
          <w:cantSplit/>
        </w:trPr>
        <w:tc>
          <w:tcPr>
            <w:tcW w:w="4968" w:type="dxa"/>
            <w:gridSpan w:val="2"/>
            <w:shd w:val="clear" w:color="auto" w:fill="auto"/>
          </w:tcPr>
          <w:p w14:paraId="0F9AD512" w14:textId="6526A7C5"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Proof of ownership &amp; copy of homestead exemption.</w:t>
            </w:r>
            <w:r w:rsidR="008716DB" w:rsidRPr="007E4564">
              <w:rPr>
                <w:rFonts w:asciiTheme="minorHAnsi" w:eastAsia="Calibri" w:hAnsiTheme="minorHAnsi" w:cstheme="minorHAnsi"/>
              </w:rPr>
              <w:t xml:space="preserve"> </w:t>
            </w:r>
          </w:p>
        </w:tc>
        <w:tc>
          <w:tcPr>
            <w:tcW w:w="2700" w:type="dxa"/>
            <w:shd w:val="clear" w:color="auto" w:fill="auto"/>
          </w:tcPr>
          <w:p w14:paraId="41ECD733" w14:textId="77777777"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Not supplied</w:t>
            </w:r>
          </w:p>
        </w:tc>
        <w:tc>
          <w:tcPr>
            <w:tcW w:w="3150" w:type="dxa"/>
            <w:shd w:val="clear" w:color="auto" w:fill="auto"/>
          </w:tcPr>
          <w:p w14:paraId="36089A31" w14:textId="77777777"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Provided</w:t>
            </w:r>
          </w:p>
        </w:tc>
      </w:tr>
      <w:tr w:rsidR="0019478B" w:rsidRPr="007E4564" w14:paraId="024576FA" w14:textId="77777777" w:rsidTr="00F975B6">
        <w:trPr>
          <w:cantSplit/>
        </w:trPr>
        <w:tc>
          <w:tcPr>
            <w:tcW w:w="4968" w:type="dxa"/>
            <w:gridSpan w:val="2"/>
            <w:shd w:val="clear" w:color="auto" w:fill="auto"/>
          </w:tcPr>
          <w:p w14:paraId="0D71A090" w14:textId="29F2477B"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Photographs</w:t>
            </w:r>
            <w:r w:rsidR="008716DB" w:rsidRPr="007E4564">
              <w:rPr>
                <w:rFonts w:asciiTheme="minorHAnsi" w:eastAsia="Calibri" w:hAnsiTheme="minorHAnsi" w:cstheme="minorHAnsi"/>
              </w:rPr>
              <w:t xml:space="preserve"> </w:t>
            </w:r>
          </w:p>
        </w:tc>
        <w:tc>
          <w:tcPr>
            <w:tcW w:w="2700" w:type="dxa"/>
            <w:shd w:val="clear" w:color="auto" w:fill="auto"/>
          </w:tcPr>
          <w:p w14:paraId="5B296098" w14:textId="77777777"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Not supplied</w:t>
            </w:r>
          </w:p>
        </w:tc>
        <w:tc>
          <w:tcPr>
            <w:tcW w:w="3150" w:type="dxa"/>
            <w:shd w:val="clear" w:color="auto" w:fill="auto"/>
          </w:tcPr>
          <w:p w14:paraId="5D6B8E78" w14:textId="77777777"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Provided</w:t>
            </w:r>
          </w:p>
        </w:tc>
      </w:tr>
      <w:tr w:rsidR="00D02F19" w:rsidRPr="007E4564" w14:paraId="3F2B724F" w14:textId="77777777" w:rsidTr="00D02F19">
        <w:trPr>
          <w:cantSplit/>
        </w:trPr>
        <w:tc>
          <w:tcPr>
            <w:tcW w:w="10818" w:type="dxa"/>
            <w:gridSpan w:val="4"/>
            <w:shd w:val="clear" w:color="auto" w:fill="D9D9D9" w:themeFill="background1" w:themeFillShade="D9"/>
          </w:tcPr>
          <w:p w14:paraId="6FAC46F7" w14:textId="45D073D1" w:rsidR="00D02F19" w:rsidRPr="007E4564" w:rsidRDefault="00D02F19" w:rsidP="001F69D9">
            <w:pPr>
              <w:rPr>
                <w:rFonts w:asciiTheme="minorHAnsi" w:eastAsia="Calibri" w:hAnsiTheme="minorHAnsi" w:cstheme="minorHAnsi"/>
                <w:b/>
                <w:bCs/>
              </w:rPr>
            </w:pPr>
            <w:r w:rsidRPr="007E4564">
              <w:rPr>
                <w:rFonts w:asciiTheme="minorHAnsi" w:eastAsia="Calibri" w:hAnsiTheme="minorHAnsi" w:cstheme="minorHAnsi"/>
                <w:b/>
                <w:bCs/>
              </w:rPr>
              <w:t>Additional Documentation if Applicable</w:t>
            </w:r>
            <w:r w:rsidR="007E4564" w:rsidRPr="007E4564">
              <w:rPr>
                <w:rFonts w:asciiTheme="minorHAnsi" w:eastAsia="Calibri" w:hAnsiTheme="minorHAnsi" w:cstheme="minorHAnsi"/>
                <w:b/>
                <w:bCs/>
              </w:rPr>
              <w:t xml:space="preserve"> – No points assigned.  </w:t>
            </w:r>
          </w:p>
        </w:tc>
      </w:tr>
      <w:tr w:rsidR="0019478B" w:rsidRPr="007E4564" w14:paraId="76CEB470" w14:textId="77777777" w:rsidTr="00F975B6">
        <w:trPr>
          <w:cantSplit/>
        </w:trPr>
        <w:tc>
          <w:tcPr>
            <w:tcW w:w="4968" w:type="dxa"/>
            <w:gridSpan w:val="2"/>
            <w:shd w:val="clear" w:color="auto" w:fill="auto"/>
          </w:tcPr>
          <w:p w14:paraId="3DF1FF15" w14:textId="5F29E3E0"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Code violations, if applicable</w:t>
            </w:r>
            <w:r w:rsidR="008716DB" w:rsidRPr="007E4564">
              <w:rPr>
                <w:rFonts w:asciiTheme="minorHAnsi" w:eastAsia="Calibri" w:hAnsiTheme="minorHAnsi" w:cstheme="minorHAnsi"/>
              </w:rPr>
              <w:t xml:space="preserve"> </w:t>
            </w:r>
          </w:p>
        </w:tc>
        <w:tc>
          <w:tcPr>
            <w:tcW w:w="2700" w:type="dxa"/>
            <w:shd w:val="clear" w:color="auto" w:fill="auto"/>
          </w:tcPr>
          <w:p w14:paraId="07D38D32" w14:textId="50E3FCB4" w:rsidR="00646BCD" w:rsidRPr="007E4564" w:rsidRDefault="005F54C1" w:rsidP="001F69D9">
            <w:pPr>
              <w:rPr>
                <w:rFonts w:asciiTheme="minorHAnsi" w:eastAsia="Calibri" w:hAnsiTheme="minorHAnsi" w:cstheme="minorHAnsi"/>
              </w:rPr>
            </w:pPr>
            <w:r>
              <w:rPr>
                <w:rFonts w:asciiTheme="minorHAnsi" w:eastAsia="Calibri" w:hAnsiTheme="minorHAnsi" w:cstheme="minorHAnsi"/>
              </w:rPr>
              <w:t>None issued</w:t>
            </w:r>
          </w:p>
        </w:tc>
        <w:tc>
          <w:tcPr>
            <w:tcW w:w="3150" w:type="dxa"/>
            <w:shd w:val="clear" w:color="auto" w:fill="auto"/>
          </w:tcPr>
          <w:p w14:paraId="59DC62FF" w14:textId="556275B5"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Provided</w:t>
            </w:r>
          </w:p>
        </w:tc>
      </w:tr>
      <w:tr w:rsidR="0019478B" w:rsidRPr="007E4564" w14:paraId="21BDC024" w14:textId="77777777" w:rsidTr="00F975B6">
        <w:trPr>
          <w:cantSplit/>
        </w:trPr>
        <w:tc>
          <w:tcPr>
            <w:tcW w:w="4968" w:type="dxa"/>
            <w:gridSpan w:val="2"/>
            <w:shd w:val="clear" w:color="auto" w:fill="auto"/>
          </w:tcPr>
          <w:p w14:paraId="72ED2ACA" w14:textId="53F6B1D9"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Certificate of Appropriateness, if applicable</w:t>
            </w:r>
            <w:r w:rsidR="008716DB" w:rsidRPr="007E4564">
              <w:rPr>
                <w:rFonts w:asciiTheme="minorHAnsi" w:eastAsia="Calibri" w:hAnsiTheme="minorHAnsi" w:cstheme="minorHAnsi"/>
              </w:rPr>
              <w:t xml:space="preserve"> </w:t>
            </w:r>
          </w:p>
        </w:tc>
        <w:tc>
          <w:tcPr>
            <w:tcW w:w="2700" w:type="dxa"/>
            <w:shd w:val="clear" w:color="auto" w:fill="auto"/>
          </w:tcPr>
          <w:p w14:paraId="0F8F7C33" w14:textId="1879097C" w:rsidR="00646BCD" w:rsidRPr="007E4564" w:rsidRDefault="005F54C1" w:rsidP="001F69D9">
            <w:pPr>
              <w:rPr>
                <w:rFonts w:asciiTheme="minorHAnsi" w:eastAsia="Calibri" w:hAnsiTheme="minorHAnsi" w:cstheme="minorHAnsi"/>
              </w:rPr>
            </w:pPr>
            <w:r>
              <w:rPr>
                <w:rFonts w:asciiTheme="minorHAnsi" w:eastAsia="Calibri" w:hAnsiTheme="minorHAnsi" w:cstheme="minorHAnsi"/>
              </w:rPr>
              <w:t>Not required</w:t>
            </w:r>
          </w:p>
        </w:tc>
        <w:tc>
          <w:tcPr>
            <w:tcW w:w="3150" w:type="dxa"/>
            <w:shd w:val="clear" w:color="auto" w:fill="auto"/>
          </w:tcPr>
          <w:p w14:paraId="0E9C6AE6" w14:textId="766D8DE5" w:rsidR="00646BCD" w:rsidRPr="007E4564" w:rsidRDefault="00A575F6" w:rsidP="001F69D9">
            <w:pPr>
              <w:rPr>
                <w:rFonts w:asciiTheme="minorHAnsi" w:eastAsia="Calibri" w:hAnsiTheme="minorHAnsi" w:cstheme="minorHAnsi"/>
              </w:rPr>
            </w:pPr>
            <w:r w:rsidRPr="00A575F6">
              <w:rPr>
                <w:rFonts w:ascii="Calibri" w:eastAsia="Calibri" w:hAnsi="Calibri" w:cs="Calibri"/>
              </w:rPr>
              <w:t>Provided</w:t>
            </w:r>
          </w:p>
        </w:tc>
      </w:tr>
    </w:tbl>
    <w:p w14:paraId="588B9CEE" w14:textId="5B734A28" w:rsidR="00962E0B" w:rsidRPr="007E4564" w:rsidRDefault="00962E0B">
      <w:pPr>
        <w:ind w:left="720"/>
        <w:rPr>
          <w:rFonts w:asciiTheme="minorHAnsi" w:hAnsiTheme="minorHAnsi" w:cstheme="minorHAnsi"/>
        </w:rPr>
      </w:pPr>
      <w:r w:rsidRPr="007E4564">
        <w:rPr>
          <w:rFonts w:asciiTheme="minorHAnsi" w:eastAsia="Calibri" w:hAnsiTheme="minorHAnsi" w:cstheme="minorHAnsi"/>
        </w:rPr>
        <w:t xml:space="preserve">  </w:t>
      </w:r>
    </w:p>
    <w:p w14:paraId="324CB366" w14:textId="77777777" w:rsidR="00962E0B" w:rsidRPr="007E4564" w:rsidRDefault="00962E0B">
      <w:pPr>
        <w:rPr>
          <w:rFonts w:asciiTheme="minorHAnsi" w:hAnsiTheme="minorHAnsi" w:cstheme="minorHAnsi"/>
        </w:rPr>
      </w:pPr>
      <w:r w:rsidRPr="007E4564">
        <w:rPr>
          <w:rFonts w:asciiTheme="minorHAnsi" w:eastAsia="Calibri" w:hAnsiTheme="minorHAnsi" w:cstheme="minorHAnsi"/>
        </w:rPr>
        <w:t>Please provide before pictures of your structure (all sides) and pictures of the project area.</w:t>
      </w:r>
    </w:p>
    <w:p w14:paraId="438B28B2" w14:textId="77777777" w:rsidR="00962E0B" w:rsidRPr="007E4564" w:rsidRDefault="00962E0B">
      <w:pPr>
        <w:rPr>
          <w:rFonts w:asciiTheme="minorHAnsi" w:eastAsia="Calibri" w:hAnsiTheme="minorHAnsi" w:cstheme="minorHAnsi"/>
        </w:rPr>
      </w:pPr>
    </w:p>
    <w:p w14:paraId="539FE322" w14:textId="77777777" w:rsidR="00455D9B" w:rsidRDefault="00455D9B" w:rsidP="00455D9B">
      <w:pPr>
        <w:rPr>
          <w:rFonts w:ascii="Calibri" w:eastAsia="Calibri" w:hAnsi="Calibri" w:cs="Calibri"/>
        </w:rPr>
      </w:pPr>
      <w:r>
        <w:rPr>
          <w:rFonts w:ascii="Calibri" w:eastAsia="Calibri" w:hAnsi="Calibri" w:cs="Calibri"/>
        </w:rPr>
        <w:t xml:space="preserve">Reporting: Upon completion of the project, provide photographs of the completed project and proof of purchase for materials and services rendered to </w:t>
      </w:r>
      <w:hyperlink r:id="rId10" w:history="1">
        <w:r w:rsidRPr="00447474">
          <w:rPr>
            <w:rStyle w:val="Hyperlink"/>
            <w:rFonts w:ascii="Calibri" w:eastAsia="Calibri" w:hAnsi="Calibri" w:cs="Calibri" w:hint="eastAsia"/>
          </w:rPr>
          <w:t>grants@sanfordhistorictrust.com</w:t>
        </w:r>
      </w:hyperlink>
      <w:r>
        <w:rPr>
          <w:rFonts w:ascii="Calibri" w:eastAsia="Calibri" w:hAnsi="Calibri" w:cs="Calibri"/>
        </w:rPr>
        <w:t xml:space="preserve">.   Photos and receipts must be received by 12/31/23.  </w:t>
      </w:r>
    </w:p>
    <w:p w14:paraId="4CA509EF" w14:textId="028C18CB" w:rsidR="00962E0B" w:rsidRPr="007E4564" w:rsidRDefault="00962E0B" w:rsidP="00455D9B">
      <w:pPr>
        <w:rPr>
          <w:rFonts w:asciiTheme="minorHAnsi" w:hAnsiTheme="minorHAnsi" w:cstheme="minorHAnsi"/>
        </w:rPr>
      </w:pPr>
    </w:p>
    <w:sectPr w:rsidR="00962E0B" w:rsidRPr="007E4564" w:rsidSect="00F975B6">
      <w:headerReference w:type="default" r:id="rId11"/>
      <w:pgSz w:w="12240" w:h="15840"/>
      <w:pgMar w:top="720" w:right="720" w:bottom="720" w:left="720" w:header="432" w:footer="720" w:gutter="0"/>
      <w:pgNumType w:start="1"/>
      <w:cols w:space="72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72CB" w14:textId="77777777" w:rsidR="007F4050" w:rsidRDefault="007F4050">
      <w:pPr>
        <w:spacing w:line="240" w:lineRule="auto"/>
      </w:pPr>
      <w:r>
        <w:separator/>
      </w:r>
    </w:p>
  </w:endnote>
  <w:endnote w:type="continuationSeparator" w:id="0">
    <w:p w14:paraId="562980F5" w14:textId="77777777" w:rsidR="007F4050" w:rsidRDefault="007F4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31EC" w14:textId="77777777" w:rsidR="007F4050" w:rsidRDefault="007F4050">
      <w:pPr>
        <w:spacing w:line="240" w:lineRule="auto"/>
      </w:pPr>
      <w:r>
        <w:separator/>
      </w:r>
    </w:p>
  </w:footnote>
  <w:footnote w:type="continuationSeparator" w:id="0">
    <w:p w14:paraId="7701D0E1" w14:textId="77777777" w:rsidR="007F4050" w:rsidRDefault="007F4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62F1" w14:textId="2BC26CA7" w:rsidR="00962E0B" w:rsidRDefault="00F35CFD">
    <w:pPr>
      <w:jc w:val="center"/>
    </w:pPr>
    <w:r>
      <w:rPr>
        <w:noProof/>
      </w:rPr>
      <w:drawing>
        <wp:inline distT="0" distB="0" distL="0" distR="0" wp14:anchorId="170353AE" wp14:editId="45C82F11">
          <wp:extent cx="168592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 t="-64" r="-32" b="-64"/>
                  <a:stretch>
                    <a:fillRect/>
                  </a:stretch>
                </pic:blipFill>
                <pic:spPr bwMode="auto">
                  <a:xfrm>
                    <a:off x="0" y="0"/>
                    <a:ext cx="1685925" cy="828675"/>
                  </a:xfrm>
                  <a:prstGeom prst="rect">
                    <a:avLst/>
                  </a:prstGeom>
                  <a:solidFill>
                    <a:srgbClr val="FFFFFF">
                      <a:alpha val="0"/>
                    </a:srgbClr>
                  </a:solidFill>
                  <a:ln>
                    <a:noFill/>
                  </a:ln>
                </pic:spPr>
              </pic:pic>
            </a:graphicData>
          </a:graphic>
        </wp:inline>
      </w:drawing>
    </w:r>
  </w:p>
  <w:p w14:paraId="38F17E6F" w14:textId="77777777" w:rsidR="00962E0B" w:rsidRDefault="00962E0B">
    <w:pPr>
      <w:jc w:val="center"/>
    </w:pPr>
  </w:p>
  <w:p w14:paraId="238C3BB9" w14:textId="472FABA5" w:rsidR="00962E0B" w:rsidRDefault="00962E0B">
    <w:pPr>
      <w:jc w:val="center"/>
    </w:pPr>
    <w:r>
      <w:rPr>
        <w:b/>
        <w:sz w:val="26"/>
        <w:szCs w:val="26"/>
      </w:rPr>
      <w:t>202</w:t>
    </w:r>
    <w:r w:rsidR="000929BA">
      <w:rPr>
        <w:b/>
        <w:sz w:val="26"/>
        <w:szCs w:val="26"/>
      </w:rPr>
      <w:t>3</w:t>
    </w:r>
    <w:r>
      <w:rPr>
        <w:b/>
        <w:sz w:val="26"/>
        <w:szCs w:val="26"/>
      </w:rPr>
      <w:t xml:space="preserve"> Grant Evaluation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OpenSymbol" w:hAnsi="OpenSymbol" w:cs="OpenSymbol"/>
        <w:u w:val="none"/>
      </w:rPr>
    </w:lvl>
    <w:lvl w:ilvl="1">
      <w:start w:val="1"/>
      <w:numFmt w:val="bullet"/>
      <w:lvlText w:val="-"/>
      <w:lvlJc w:val="left"/>
      <w:pPr>
        <w:tabs>
          <w:tab w:val="num" w:pos="0"/>
        </w:tabs>
        <w:ind w:left="1440" w:hanging="360"/>
      </w:pPr>
      <w:rPr>
        <w:rFonts w:ascii="OpenSymbol" w:hAnsi="OpenSymbol" w:cs="OpenSymbol"/>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OpenSymbol" w:hAnsi="OpenSymbol" w:cs="OpenSymbol"/>
        <w:u w:val="none"/>
      </w:rPr>
    </w:lvl>
    <w:lvl w:ilvl="4">
      <w:start w:val="1"/>
      <w:numFmt w:val="bullet"/>
      <w:lvlText w:val="-"/>
      <w:lvlJc w:val="left"/>
      <w:pPr>
        <w:tabs>
          <w:tab w:val="num" w:pos="0"/>
        </w:tabs>
        <w:ind w:left="3600" w:hanging="360"/>
      </w:pPr>
      <w:rPr>
        <w:rFonts w:ascii="OpenSymbol" w:hAnsi="OpenSymbol" w:cs="OpenSymbol"/>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OpenSymbol" w:hAnsi="OpenSymbol" w:cs="OpenSymbol"/>
        <w:u w:val="none"/>
      </w:rPr>
    </w:lvl>
    <w:lvl w:ilvl="7">
      <w:start w:val="1"/>
      <w:numFmt w:val="bullet"/>
      <w:lvlText w:val="-"/>
      <w:lvlJc w:val="left"/>
      <w:pPr>
        <w:tabs>
          <w:tab w:val="num" w:pos="0"/>
        </w:tabs>
        <w:ind w:left="5760" w:hanging="360"/>
      </w:pPr>
      <w:rPr>
        <w:rFonts w:ascii="OpenSymbol" w:hAnsi="OpenSymbol" w:cs="OpenSymbol"/>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Calibri" w:hAnsi="Calibri" w:cs="Calibri"/>
        <w:u w:val="none"/>
      </w:rPr>
    </w:lvl>
    <w:lvl w:ilvl="1">
      <w:start w:val="1"/>
      <w:numFmt w:val="lowerLetter"/>
      <w:lvlText w:val="%2."/>
      <w:lvlJc w:val="left"/>
      <w:pPr>
        <w:tabs>
          <w:tab w:val="num" w:pos="0"/>
        </w:tabs>
        <w:ind w:left="1440" w:hanging="360"/>
      </w:pPr>
      <w:rPr>
        <w:rFonts w:ascii="Calibri" w:hAnsi="Calibri" w:cs="Calibri"/>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u w:val="none"/>
      </w:rPr>
    </w:lvl>
    <w:lvl w:ilvl="1">
      <w:start w:val="1"/>
      <w:numFmt w:val="bullet"/>
      <w:lvlText w:val="-"/>
      <w:lvlJc w:val="left"/>
      <w:pPr>
        <w:tabs>
          <w:tab w:val="num" w:pos="0"/>
        </w:tabs>
        <w:ind w:left="1440" w:hanging="360"/>
      </w:pPr>
      <w:rPr>
        <w:rFonts w:ascii="OpenSymbol" w:hAnsi="OpenSymbol" w:cs="OpenSymbol"/>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OpenSymbol" w:hAnsi="OpenSymbol" w:cs="OpenSymbol"/>
        <w:u w:val="none"/>
      </w:rPr>
    </w:lvl>
    <w:lvl w:ilvl="4">
      <w:start w:val="1"/>
      <w:numFmt w:val="bullet"/>
      <w:lvlText w:val="-"/>
      <w:lvlJc w:val="left"/>
      <w:pPr>
        <w:tabs>
          <w:tab w:val="num" w:pos="0"/>
        </w:tabs>
        <w:ind w:left="3600" w:hanging="360"/>
      </w:pPr>
      <w:rPr>
        <w:rFonts w:ascii="OpenSymbol" w:hAnsi="OpenSymbol" w:cs="OpenSymbol"/>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OpenSymbol" w:hAnsi="OpenSymbol" w:cs="OpenSymbol"/>
        <w:u w:val="none"/>
      </w:rPr>
    </w:lvl>
    <w:lvl w:ilvl="7">
      <w:start w:val="1"/>
      <w:numFmt w:val="bullet"/>
      <w:lvlText w:val="-"/>
      <w:lvlJc w:val="left"/>
      <w:pPr>
        <w:tabs>
          <w:tab w:val="num" w:pos="0"/>
        </w:tabs>
        <w:ind w:left="5760" w:hanging="360"/>
      </w:pPr>
      <w:rPr>
        <w:rFonts w:ascii="OpenSymbol" w:hAnsi="OpenSymbol" w:cs="OpenSymbol"/>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OpenSymbol" w:hAnsi="OpenSymbol" w:cs="OpenSymbol"/>
        <w:b/>
        <w:u w:val="none"/>
      </w:rPr>
    </w:lvl>
    <w:lvl w:ilvl="1">
      <w:start w:val="1"/>
      <w:numFmt w:val="bullet"/>
      <w:lvlText w:val="-"/>
      <w:lvlJc w:val="left"/>
      <w:pPr>
        <w:tabs>
          <w:tab w:val="num" w:pos="0"/>
        </w:tabs>
        <w:ind w:left="1440" w:hanging="360"/>
      </w:pPr>
      <w:rPr>
        <w:rFonts w:ascii="OpenSymbol" w:hAnsi="OpenSymbol" w:cs="OpenSymbol"/>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OpenSymbol" w:hAnsi="OpenSymbol" w:cs="OpenSymbol"/>
        <w:u w:val="none"/>
      </w:rPr>
    </w:lvl>
    <w:lvl w:ilvl="4">
      <w:start w:val="1"/>
      <w:numFmt w:val="bullet"/>
      <w:lvlText w:val="-"/>
      <w:lvlJc w:val="left"/>
      <w:pPr>
        <w:tabs>
          <w:tab w:val="num" w:pos="0"/>
        </w:tabs>
        <w:ind w:left="3600" w:hanging="360"/>
      </w:pPr>
      <w:rPr>
        <w:rFonts w:ascii="OpenSymbol" w:hAnsi="OpenSymbol" w:cs="OpenSymbol"/>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OpenSymbol" w:hAnsi="OpenSymbol" w:cs="OpenSymbol"/>
        <w:u w:val="none"/>
      </w:rPr>
    </w:lvl>
    <w:lvl w:ilvl="7">
      <w:start w:val="1"/>
      <w:numFmt w:val="bullet"/>
      <w:lvlText w:val="-"/>
      <w:lvlJc w:val="left"/>
      <w:pPr>
        <w:tabs>
          <w:tab w:val="num" w:pos="0"/>
        </w:tabs>
        <w:ind w:left="5760" w:hanging="360"/>
      </w:pPr>
      <w:rPr>
        <w:rFonts w:ascii="OpenSymbol" w:hAnsi="OpenSymbol" w:cs="OpenSymbol"/>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8EF78A7"/>
    <w:multiLevelType w:val="hybridMultilevel"/>
    <w:tmpl w:val="0084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053282">
    <w:abstractNumId w:val="0"/>
  </w:num>
  <w:num w:numId="2" w16cid:durableId="574625729">
    <w:abstractNumId w:val="1"/>
  </w:num>
  <w:num w:numId="3" w16cid:durableId="2055153174">
    <w:abstractNumId w:val="2"/>
  </w:num>
  <w:num w:numId="4" w16cid:durableId="1332610343">
    <w:abstractNumId w:val="3"/>
  </w:num>
  <w:num w:numId="5" w16cid:durableId="1693874759">
    <w:abstractNumId w:val="4"/>
  </w:num>
  <w:num w:numId="6" w16cid:durableId="930508232">
    <w:abstractNumId w:val="5"/>
  </w:num>
  <w:num w:numId="7" w16cid:durableId="6856017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27"/>
    <w:rsid w:val="000041C7"/>
    <w:rsid w:val="000929BA"/>
    <w:rsid w:val="0019478B"/>
    <w:rsid w:val="002455E0"/>
    <w:rsid w:val="00282F30"/>
    <w:rsid w:val="00297D68"/>
    <w:rsid w:val="00307E65"/>
    <w:rsid w:val="00331710"/>
    <w:rsid w:val="00341814"/>
    <w:rsid w:val="00421984"/>
    <w:rsid w:val="00455D9B"/>
    <w:rsid w:val="005D7EF5"/>
    <w:rsid w:val="005F54C1"/>
    <w:rsid w:val="00646BCD"/>
    <w:rsid w:val="006D7475"/>
    <w:rsid w:val="00703395"/>
    <w:rsid w:val="007438A1"/>
    <w:rsid w:val="00784DF3"/>
    <w:rsid w:val="007E4564"/>
    <w:rsid w:val="007F4050"/>
    <w:rsid w:val="008716DB"/>
    <w:rsid w:val="008F03A2"/>
    <w:rsid w:val="00962E0B"/>
    <w:rsid w:val="00967600"/>
    <w:rsid w:val="00A575F6"/>
    <w:rsid w:val="00A62E2E"/>
    <w:rsid w:val="00A77688"/>
    <w:rsid w:val="00AE1E5F"/>
    <w:rsid w:val="00CA0231"/>
    <w:rsid w:val="00CE1027"/>
    <w:rsid w:val="00D02F19"/>
    <w:rsid w:val="00D33998"/>
    <w:rsid w:val="00D7403F"/>
    <w:rsid w:val="00DA5B1A"/>
    <w:rsid w:val="00F35CFD"/>
    <w:rsid w:val="00F975B6"/>
    <w:rsid w:val="00FA758B"/>
    <w:rsid w:val="00FC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EA5605"/>
  <w15:chartTrackingRefBased/>
  <w15:docId w15:val="{0B597D57-E5CB-42DD-9E6B-B0727657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276" w:lineRule="auto"/>
    </w:pPr>
    <w:rPr>
      <w:rFonts w:ascii="Arial" w:eastAsia="Arial" w:hAnsi="Arial" w:cs="Arial"/>
      <w:sz w:val="22"/>
      <w:szCs w:val="22"/>
      <w:lang w:val="en" w:eastAsia="zh-CN" w:bidi="hi-IN"/>
    </w:rPr>
  </w:style>
  <w:style w:type="paragraph" w:styleId="Heading1">
    <w:name w:val="heading 1"/>
    <w:basedOn w:val="LO-normal"/>
    <w:next w:val="Normal"/>
    <w:qFormat/>
    <w:pPr>
      <w:keepNext/>
      <w:keepLines/>
      <w:numPr>
        <w:numId w:val="1"/>
      </w:numPr>
      <w:spacing w:before="400" w:after="120"/>
      <w:outlineLvl w:val="0"/>
    </w:pPr>
    <w:rPr>
      <w:sz w:val="40"/>
      <w:szCs w:val="40"/>
    </w:rPr>
  </w:style>
  <w:style w:type="paragraph" w:styleId="Heading2">
    <w:name w:val="heading 2"/>
    <w:basedOn w:val="LO-normal"/>
    <w:next w:val="Normal"/>
    <w:qFormat/>
    <w:pPr>
      <w:keepNext/>
      <w:keepLines/>
      <w:numPr>
        <w:ilvl w:val="1"/>
        <w:numId w:val="1"/>
      </w:numPr>
      <w:spacing w:before="360" w:after="120"/>
      <w:outlineLvl w:val="1"/>
    </w:pPr>
    <w:rPr>
      <w:sz w:val="32"/>
      <w:szCs w:val="32"/>
    </w:rPr>
  </w:style>
  <w:style w:type="paragraph" w:styleId="Heading3">
    <w:name w:val="heading 3"/>
    <w:basedOn w:val="LO-normal"/>
    <w:next w:val="Normal"/>
    <w:qFormat/>
    <w:pPr>
      <w:keepNext/>
      <w:keepLines/>
      <w:numPr>
        <w:ilvl w:val="2"/>
        <w:numId w:val="1"/>
      </w:numPr>
      <w:spacing w:before="320" w:after="80"/>
      <w:outlineLvl w:val="2"/>
    </w:pPr>
    <w:rPr>
      <w:color w:val="434343"/>
      <w:sz w:val="28"/>
      <w:szCs w:val="28"/>
    </w:rPr>
  </w:style>
  <w:style w:type="paragraph" w:styleId="Heading4">
    <w:name w:val="heading 4"/>
    <w:basedOn w:val="LO-normal"/>
    <w:next w:val="Normal"/>
    <w:qFormat/>
    <w:pPr>
      <w:keepNext/>
      <w:keepLines/>
      <w:numPr>
        <w:ilvl w:val="3"/>
        <w:numId w:val="1"/>
      </w:numPr>
      <w:spacing w:before="280" w:after="80"/>
      <w:outlineLvl w:val="3"/>
    </w:pPr>
    <w:rPr>
      <w:color w:val="666666"/>
      <w:sz w:val="24"/>
      <w:szCs w:val="24"/>
    </w:rPr>
  </w:style>
  <w:style w:type="paragraph" w:styleId="Heading5">
    <w:name w:val="heading 5"/>
    <w:basedOn w:val="LO-normal"/>
    <w:next w:val="Normal"/>
    <w:qFormat/>
    <w:pPr>
      <w:keepNext/>
      <w:keepLines/>
      <w:numPr>
        <w:ilvl w:val="4"/>
        <w:numId w:val="1"/>
      </w:numPr>
      <w:spacing w:before="240" w:after="80"/>
      <w:outlineLvl w:val="4"/>
    </w:pPr>
    <w:rPr>
      <w:color w:val="666666"/>
    </w:rPr>
  </w:style>
  <w:style w:type="paragraph" w:styleId="Heading6">
    <w:name w:val="heading 6"/>
    <w:basedOn w:val="LO-normal"/>
    <w:next w:val="Normal"/>
    <w:qFormat/>
    <w:pPr>
      <w:keepNext/>
      <w:keepLines/>
      <w:numPr>
        <w:ilvl w:val="5"/>
        <w:numId w:val="1"/>
      </w:numP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u w:val="none"/>
    </w:rPr>
  </w:style>
  <w:style w:type="character" w:customStyle="1" w:styleId="WW8Num3z0">
    <w:name w:val="WW8Num3z0"/>
    <w:rPr>
      <w:rFonts w:ascii="Calibri" w:hAnsi="Calibri" w:cs="Calibri"/>
      <w:u w:val="none"/>
    </w:rPr>
  </w:style>
  <w:style w:type="character" w:customStyle="1" w:styleId="WW8Num3z2">
    <w:name w:val="WW8Num3z2"/>
    <w:rPr>
      <w:u w:val="none"/>
    </w:rPr>
  </w:style>
  <w:style w:type="character" w:customStyle="1" w:styleId="WW8Num4z0">
    <w:name w:val="WW8Num4z0"/>
    <w:rPr>
      <w:rFonts w:ascii="OpenSymbol" w:hAnsi="OpenSymbol" w:cs="OpenSymbol"/>
      <w:u w:val="none"/>
    </w:rPr>
  </w:style>
  <w:style w:type="character" w:customStyle="1" w:styleId="WW8Num5z0">
    <w:name w:val="WW8Num5z0"/>
    <w:rPr>
      <w:rFonts w:ascii="OpenSymbol" w:hAnsi="OpenSymbol" w:cs="OpenSymbol"/>
      <w:b/>
      <w:u w:val="none"/>
    </w:rPr>
  </w:style>
  <w:style w:type="character" w:customStyle="1" w:styleId="WW8Num5z1">
    <w:name w:val="WW8Num5z1"/>
    <w:rPr>
      <w:rFonts w:ascii="OpenSymbol" w:hAnsi="OpenSymbol" w:cs="OpenSymbol"/>
      <w:u w:val="none"/>
    </w:rPr>
  </w:style>
  <w:style w:type="character" w:customStyle="1" w:styleId="WW8Num6z0">
    <w:name w:val="WW8Num6z0"/>
    <w:rPr>
      <w:rFonts w:ascii="Symbol" w:hAnsi="Symbol" w:cs="OpenSymbol"/>
    </w:rPr>
  </w:style>
  <w:style w:type="character" w:customStyle="1" w:styleId="WW8Num2z2">
    <w:name w:val="WW8Num2z2"/>
    <w:rPr>
      <w:u w:val="none"/>
    </w:rPr>
  </w:style>
  <w:style w:type="character" w:customStyle="1" w:styleId="WW8Num4z1">
    <w:name w:val="WW8Num4z1"/>
    <w:rPr>
      <w:rFonts w:ascii="OpenSymbol" w:hAnsi="OpenSymbol" w:cs="OpenSymbol"/>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ListLabel1">
    <w:name w:val="ListLabel 1"/>
    <w:rPr>
      <w:rFonts w:ascii="Calibri" w:hAnsi="Calibri" w:cs="Calibri"/>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Calibri" w:hAnsi="Calibri" w:cs="Calibri"/>
      <w:u w:val="none"/>
    </w:rPr>
  </w:style>
  <w:style w:type="character" w:customStyle="1" w:styleId="ListLabel11">
    <w:name w:val="ListLabel 11"/>
    <w:rPr>
      <w:rFonts w:ascii="Calibri" w:hAnsi="Calibri" w:cs="Calibri"/>
      <w:b/>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ascii="Calibri" w:hAnsi="Calibri" w:cs="Calibri"/>
      <w:u w:val="none"/>
    </w:rPr>
  </w:style>
  <w:style w:type="character" w:customStyle="1" w:styleId="ListLabel20">
    <w:name w:val="ListLabel 20"/>
    <w:rPr>
      <w:rFonts w:ascii="Calibri" w:hAnsi="Calibri" w:cs="Calibri"/>
      <w:b/>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Calibri" w:hAnsi="Calibri" w:cs="Calibri"/>
      <w:u w:val="none"/>
    </w:rPr>
  </w:style>
  <w:style w:type="character" w:customStyle="1" w:styleId="ListLabel29">
    <w:name w:val="ListLabel 29"/>
    <w:rPr>
      <w:rFonts w:ascii="Calibri" w:hAnsi="Calibri" w:cs="Calibri"/>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ascii="Calibri" w:hAnsi="Calibri" w:cs="Calibri"/>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Calibri" w:hAnsi="Calibri" w:cs="Calibri"/>
      <w:b/>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ascii="Calibri" w:eastAsia="Calibri" w:hAnsi="Calibri" w:cs="Calibri"/>
      <w:color w:val="1155CC"/>
      <w:u w:val="single"/>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O-normal">
    <w:name w:val="LO-normal"/>
    <w:pPr>
      <w:suppressAutoHyphens/>
    </w:pPr>
    <w:rPr>
      <w:rFonts w:ascii="Arial" w:eastAsia="Arial" w:hAnsi="Arial" w:cs="Arial"/>
      <w:sz w:val="22"/>
      <w:szCs w:val="22"/>
      <w:lang w:val="en" w:eastAsia="zh-CN" w:bidi="hi-IN"/>
    </w:rPr>
  </w:style>
  <w:style w:type="paragraph" w:styleId="Title">
    <w:name w:val="Title"/>
    <w:basedOn w:val="LO-normal"/>
    <w:next w:val="Normal"/>
    <w:qFormat/>
    <w:pPr>
      <w:keepNext/>
      <w:keepLines/>
      <w:spacing w:after="60"/>
    </w:pPr>
    <w:rPr>
      <w:sz w:val="52"/>
      <w:szCs w:val="52"/>
    </w:rPr>
  </w:style>
  <w:style w:type="paragraph" w:styleId="Subtitle">
    <w:name w:val="Subtitle"/>
    <w:basedOn w:val="LO-normal"/>
    <w:next w:val="Normal"/>
    <w:qFormat/>
    <w:pPr>
      <w:keepNext/>
      <w:keepLines/>
      <w:spacing w:after="320"/>
    </w:pPr>
    <w:rPr>
      <w:color w:val="666666"/>
      <w:sz w:val="30"/>
      <w:szCs w:val="30"/>
    </w:rPr>
  </w:style>
  <w:style w:type="paragraph" w:styleId="Header">
    <w:name w:val="header"/>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646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46BCD"/>
    <w:pPr>
      <w:tabs>
        <w:tab w:val="center" w:pos="4680"/>
        <w:tab w:val="right" w:pos="9360"/>
      </w:tabs>
    </w:pPr>
    <w:rPr>
      <w:rFonts w:cs="Mangal"/>
      <w:szCs w:val="20"/>
    </w:rPr>
  </w:style>
  <w:style w:type="character" w:customStyle="1" w:styleId="FooterChar">
    <w:name w:val="Footer Char"/>
    <w:link w:val="Footer"/>
    <w:uiPriority w:val="99"/>
    <w:rsid w:val="00646BCD"/>
    <w:rPr>
      <w:rFonts w:ascii="Arial" w:eastAsia="Arial" w:hAnsi="Arial" w:cs="Mangal"/>
      <w:sz w:val="22"/>
      <w:lang w:val="en" w:eastAsia="zh-CN" w:bidi="hi-IN"/>
    </w:rPr>
  </w:style>
  <w:style w:type="character" w:styleId="UnresolvedMention">
    <w:name w:val="Unresolved Mention"/>
    <w:basedOn w:val="DefaultParagraphFont"/>
    <w:uiPriority w:val="99"/>
    <w:semiHidden/>
    <w:unhideWhenUsed/>
    <w:rsid w:val="00341814"/>
    <w:rPr>
      <w:color w:val="605E5C"/>
      <w:shd w:val="clear" w:color="auto" w:fill="E1DFDD"/>
    </w:rPr>
  </w:style>
  <w:style w:type="paragraph" w:styleId="ListParagraph">
    <w:name w:val="List Paragraph"/>
    <w:basedOn w:val="Normal"/>
    <w:uiPriority w:val="34"/>
    <w:qFormat/>
    <w:rsid w:val="00703395"/>
    <w:pPr>
      <w:ind w:left="720"/>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fordhistorictrust.wildapricot.org/City-of-Sanford-Historic-Preservation-Co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ants@sanfordhistorictrust.com" TargetMode="External"/><Relationship Id="rId4" Type="http://schemas.openxmlformats.org/officeDocument/2006/relationships/settings" Target="settings.xml"/><Relationship Id="rId9" Type="http://schemas.openxmlformats.org/officeDocument/2006/relationships/hyperlink" Target="mailto:grants@sanfordhistorictru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2CABA-F252-4498-8D21-388B2A31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Links>
    <vt:vector size="6" baseType="variant">
      <vt:variant>
        <vt:i4>65</vt:i4>
      </vt:variant>
      <vt:variant>
        <vt:i4>0</vt:i4>
      </vt:variant>
      <vt:variant>
        <vt:i4>0</vt:i4>
      </vt:variant>
      <vt:variant>
        <vt:i4>5</vt:i4>
      </vt:variant>
      <vt:variant>
        <vt:lpwstr>https://sanfordhistorictrust.wildapricot.org/City-of-Sanford-Historic-Preservation-Codes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nitti</dc:creator>
  <cp:keywords/>
  <cp:lastModifiedBy>jackie nitti</cp:lastModifiedBy>
  <cp:revision>2</cp:revision>
  <cp:lastPrinted>1900-01-01T05:00:00Z</cp:lastPrinted>
  <dcterms:created xsi:type="dcterms:W3CDTF">2022-07-05T23:20:00Z</dcterms:created>
  <dcterms:modified xsi:type="dcterms:W3CDTF">2022-07-05T23:20:00Z</dcterms:modified>
</cp:coreProperties>
</file>